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399" w:rsidRPr="00A13BBE" w:rsidRDefault="002B1399" w:rsidP="00A13BBE">
      <w:pPr>
        <w:pStyle w:val="aligncenter"/>
        <w:shd w:val="clear" w:color="auto" w:fill="FFFFFF"/>
        <w:spacing w:before="0" w:beforeAutospacing="0" w:after="0" w:afterAutospacing="0" w:line="346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23"/>
          <w:szCs w:val="23"/>
        </w:rPr>
      </w:pPr>
      <w:r w:rsidRPr="00A13BBE">
        <w:rPr>
          <w:rFonts w:ascii="Arial" w:hAnsi="Arial" w:cs="Arial"/>
          <w:b/>
          <w:bCs/>
          <w:color w:val="000000"/>
          <w:kern w:val="36"/>
          <w:sz w:val="23"/>
          <w:szCs w:val="23"/>
        </w:rPr>
        <w:t>МИНИСТЕРСТВО ФИНАНСОВ РОССИЙСКОЙ ФЕДЕРАЦИИ</w:t>
      </w:r>
    </w:p>
    <w:p w:rsidR="002B1399" w:rsidRPr="00A13BBE" w:rsidRDefault="002B1399" w:rsidP="00A13BBE">
      <w:pPr>
        <w:pStyle w:val="aligncenter"/>
        <w:shd w:val="clear" w:color="auto" w:fill="FFFFFF"/>
        <w:spacing w:before="0" w:beforeAutospacing="0" w:after="0" w:afterAutospacing="0" w:line="346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23"/>
          <w:szCs w:val="23"/>
        </w:rPr>
      </w:pPr>
      <w:r w:rsidRPr="00A13BBE">
        <w:rPr>
          <w:rFonts w:ascii="Arial" w:hAnsi="Arial" w:cs="Arial"/>
          <w:b/>
          <w:bCs/>
          <w:color w:val="000000"/>
          <w:kern w:val="36"/>
          <w:sz w:val="23"/>
          <w:szCs w:val="23"/>
        </w:rPr>
        <w:t>ПИСЬМО</w:t>
      </w:r>
    </w:p>
    <w:p w:rsidR="002B1399" w:rsidRDefault="002B1399" w:rsidP="00A13BBE">
      <w:pPr>
        <w:pStyle w:val="aligncenter"/>
        <w:shd w:val="clear" w:color="auto" w:fill="FFFFFF"/>
        <w:spacing w:before="161" w:beforeAutospacing="0" w:after="0" w:afterAutospacing="0" w:line="346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23"/>
          <w:szCs w:val="23"/>
        </w:rPr>
      </w:pPr>
      <w:r w:rsidRPr="00A13BBE">
        <w:rPr>
          <w:rFonts w:ascii="Arial" w:hAnsi="Arial" w:cs="Arial"/>
          <w:b/>
          <w:bCs/>
          <w:color w:val="000000"/>
          <w:kern w:val="36"/>
          <w:sz w:val="23"/>
          <w:szCs w:val="23"/>
        </w:rPr>
        <w:t>от 19 августа 2022 г. N 03-04-07/81281</w:t>
      </w:r>
    </w:p>
    <w:p w:rsidR="00A13BBE" w:rsidRPr="00A13BBE" w:rsidRDefault="00A13BBE" w:rsidP="00A13BBE">
      <w:pPr>
        <w:pStyle w:val="aligncenter"/>
        <w:shd w:val="clear" w:color="auto" w:fill="FFFFFF"/>
        <w:spacing w:before="161" w:beforeAutospacing="0" w:after="0" w:afterAutospacing="0" w:line="346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23"/>
          <w:szCs w:val="23"/>
        </w:rPr>
      </w:pPr>
    </w:p>
    <w:p w:rsidR="002B1399" w:rsidRPr="00A13BBE" w:rsidRDefault="002B1399" w:rsidP="00A13BBE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>Департамент налоговой политики рассмотрел письмо по вопросу предоставления социального налогового вычета по налогу на доходы физических лиц в сумме, уплаченной налогоплательщиком в налоговом периоде в размере стоимости лекарственных препаратов для медицинского применения, и в соответствии со </w:t>
      </w:r>
      <w:hyperlink r:id="rId6" w:anchor="dst3879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статьей 34.2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Налогового кодекса Российской Федерации (далее - Кодекс) разъясняет следующее.</w:t>
      </w:r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A13BBE">
        <w:rPr>
          <w:rFonts w:ascii="Arial" w:hAnsi="Arial" w:cs="Arial"/>
          <w:color w:val="000000"/>
          <w:sz w:val="23"/>
          <w:szCs w:val="23"/>
        </w:rPr>
        <w:t>В соответствии с </w:t>
      </w:r>
      <w:hyperlink r:id="rId7" w:anchor="dst22268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абзацем первым подпункта 3 пункта 1 статьи 219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Кодекса при определении размера налоговых баз по налогу на доходы физических лиц в соответствии с </w:t>
      </w:r>
      <w:hyperlink r:id="rId8" w:anchor="dst19935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пунктом 3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или </w:t>
      </w:r>
      <w:hyperlink r:id="rId9" w:anchor="dst19941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6 статьи 210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Кодекса налогоплательщик имеет право на получение социального налогового вычета в сумме, уплаченной налогоплательщиком в налоговом периоде за медицинские услуги, оказанные медицинскими организациями, индивидуальными предпринимателями, осуществляющими медицинскую деятельность, ему</w:t>
      </w:r>
      <w:proofErr w:type="gramEnd"/>
      <w:r w:rsidRPr="00A13BBE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gramStart"/>
      <w:r w:rsidRPr="00A13BBE">
        <w:rPr>
          <w:rFonts w:ascii="Arial" w:hAnsi="Arial" w:cs="Arial"/>
          <w:color w:val="000000"/>
          <w:sz w:val="23"/>
          <w:szCs w:val="23"/>
        </w:rPr>
        <w:t>его супругу (супруге), родителям, детям (в том числе усыновленным) в возрасте до 18 лет (до 24 лет, если дети (в том числе усыновленные) являются обучающимися по очной форме обучения в организациях, осуществляющих образовательную деятельность), подопечным в возрасте до 18 лет (в соответствии с </w:t>
      </w:r>
      <w:hyperlink r:id="rId10" w:anchor="dst100015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перечнем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медицинских услуг, утвержденным Правительством Российской Федерации), а также в размере стоимости лекарственных препаратов для медицинского применения</w:t>
      </w:r>
      <w:proofErr w:type="gramEnd"/>
      <w:r w:rsidRPr="00A13BBE">
        <w:rPr>
          <w:rFonts w:ascii="Arial" w:hAnsi="Arial" w:cs="Arial"/>
          <w:color w:val="000000"/>
          <w:sz w:val="23"/>
          <w:szCs w:val="23"/>
        </w:rPr>
        <w:t>, назначенных им лечащим врачом и приобретаемых налогоплательщиком за счет собственных средств.</w:t>
      </w:r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A13BBE">
        <w:rPr>
          <w:rFonts w:ascii="Arial" w:hAnsi="Arial" w:cs="Arial"/>
          <w:color w:val="000000"/>
          <w:sz w:val="23"/>
          <w:szCs w:val="23"/>
        </w:rPr>
        <w:t>При этом вычет сумм оплаты стоимости медицинских услуг и (или) уплаты страховых взносов предоставляется налогоплательщику, если медицинские услуги оказываются в медицинских организациях, у индивидуальных предпринимателей, имеющих соответствующие лицензии на осуществление медицинской деятельности, выданные в соответствии с законодательством Российской Федерации, а также при представлении налогоплательщиком документов, подтверждающих его фактические расходы на оказанные медицинские услуги, приобретение лекарственных препаратов для медицинского применения или</w:t>
      </w:r>
      <w:proofErr w:type="gramEnd"/>
      <w:r w:rsidRPr="00A13BBE">
        <w:rPr>
          <w:rFonts w:ascii="Arial" w:hAnsi="Arial" w:cs="Arial"/>
          <w:color w:val="000000"/>
          <w:sz w:val="23"/>
          <w:szCs w:val="23"/>
        </w:rPr>
        <w:t xml:space="preserve"> уплату страховых взносов.</w:t>
      </w:r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>Таким образом, представление налогоплательщиком документов, подтверждающих его фактические расходы за оказанные медицинские услуги, приобретение лекарственных препаратов для медицинского применения или уплату страховых взносов является обязательным условием предоставления соответствующего налогового вычета.</w:t>
      </w:r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A13BBE">
        <w:rPr>
          <w:rFonts w:ascii="Arial" w:hAnsi="Arial" w:cs="Arial"/>
          <w:color w:val="000000"/>
          <w:sz w:val="23"/>
          <w:szCs w:val="23"/>
        </w:rPr>
        <w:t>Письмами Департамента от 26.12.2019 </w:t>
      </w:r>
      <w:hyperlink r:id="rId11" w:anchor="dst100010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N 03-04-07/102264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и от 07.08.2020 </w:t>
      </w:r>
      <w:hyperlink r:id="rId12" w:anchor="dst100019" w:history="1">
        <w:r w:rsidRPr="00A13BBE">
          <w:rPr>
            <w:rStyle w:val="a7"/>
            <w:rFonts w:ascii="Arial" w:eastAsiaTheme="minorEastAsia" w:hAnsi="Arial" w:cs="Arial"/>
            <w:color w:val="1A0DAB"/>
            <w:sz w:val="23"/>
            <w:szCs w:val="23"/>
          </w:rPr>
          <w:t>N 03-04-07/69356</w:t>
        </w:r>
      </w:hyperlink>
      <w:r w:rsidRPr="00A13BBE">
        <w:rPr>
          <w:rFonts w:ascii="Arial" w:hAnsi="Arial" w:cs="Arial"/>
          <w:color w:val="000000"/>
          <w:sz w:val="23"/>
          <w:szCs w:val="23"/>
        </w:rPr>
        <w:t> сообщалось, что в целях получения социального налогового вычета по налогу на доходы физических лиц налогоплательщиком могут быть представлены любые документы, оформленные в соответствии с законодательством Российской Федерации, и подтверждающие назначение налогоплательщику лечащим врачом приобретенных за счет собственных средств лекарственных препаратов для медицинского применения, а также произведенные расходы.</w:t>
      </w:r>
      <w:proofErr w:type="gramEnd"/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 xml:space="preserve">Так, в случае, если назначение лечащим врачом лекарственных препаратов оформляется на рецептурном бланке, то налогоплательщиком в целях получения социального налогового вычета в качестве подтверждающих документов представляется рецептурный бланк, оформленный медицинским работником, а также платежные документы (в частности, кассовый чек) из аптечных организаций, </w:t>
      </w:r>
      <w:r w:rsidRPr="00A13BBE">
        <w:rPr>
          <w:rFonts w:ascii="Arial" w:hAnsi="Arial" w:cs="Arial"/>
          <w:color w:val="000000"/>
          <w:sz w:val="23"/>
          <w:szCs w:val="23"/>
        </w:rPr>
        <w:lastRenderedPageBreak/>
        <w:t xml:space="preserve">осуществивших отпуск лекарственного препарата для медицинского применения. </w:t>
      </w:r>
      <w:r w:rsidRPr="001D7183">
        <w:rPr>
          <w:rFonts w:ascii="Arial" w:hAnsi="Arial" w:cs="Arial"/>
          <w:b/>
          <w:color w:val="000000"/>
          <w:sz w:val="23"/>
          <w:szCs w:val="23"/>
        </w:rPr>
        <w:t xml:space="preserve">В тех случаях, когда назначение лекарственных препаратов не оформляется на рецептурном бланке, вместо него в качестве подтверждения фактических расходов налогоплательщика на приобретение лекарственных препаратов </w:t>
      </w:r>
      <w:r w:rsidRPr="001D7183">
        <w:rPr>
          <w:rFonts w:ascii="Arial" w:hAnsi="Arial" w:cs="Arial"/>
          <w:color w:val="000000"/>
          <w:sz w:val="23"/>
          <w:szCs w:val="23"/>
        </w:rPr>
        <w:t xml:space="preserve">для медицинского применения </w:t>
      </w:r>
      <w:r w:rsidRPr="001D7183">
        <w:rPr>
          <w:rFonts w:ascii="Arial" w:hAnsi="Arial" w:cs="Arial"/>
          <w:b/>
          <w:color w:val="000000"/>
          <w:sz w:val="23"/>
          <w:szCs w:val="23"/>
        </w:rPr>
        <w:t>возможно использование сведений из медицинской документации пациента.</w:t>
      </w:r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>Минздравом России письмом от 11.05.2021 N 25-1</w:t>
      </w:r>
      <w:proofErr w:type="gramStart"/>
      <w:r w:rsidRPr="00A13BBE">
        <w:rPr>
          <w:rFonts w:ascii="Arial" w:hAnsi="Arial" w:cs="Arial"/>
          <w:color w:val="000000"/>
          <w:sz w:val="23"/>
          <w:szCs w:val="23"/>
        </w:rPr>
        <w:t>/И</w:t>
      </w:r>
      <w:proofErr w:type="gramEnd"/>
      <w:r w:rsidRPr="00A13BBE">
        <w:rPr>
          <w:rFonts w:ascii="Arial" w:hAnsi="Arial" w:cs="Arial"/>
          <w:color w:val="000000"/>
          <w:sz w:val="23"/>
          <w:szCs w:val="23"/>
        </w:rPr>
        <w:t xml:space="preserve">/2-6935 сообщено, что </w:t>
      </w:r>
      <w:r w:rsidRPr="005D339C">
        <w:rPr>
          <w:rFonts w:ascii="Arial" w:hAnsi="Arial" w:cs="Arial"/>
          <w:color w:val="000000"/>
          <w:sz w:val="23"/>
          <w:szCs w:val="23"/>
          <w:highlight w:val="yellow"/>
        </w:rPr>
        <w:t>исчерпывающий перечень медицинских документов</w:t>
      </w:r>
      <w:r w:rsidRPr="00A13BBE">
        <w:rPr>
          <w:rFonts w:ascii="Arial" w:hAnsi="Arial" w:cs="Arial"/>
          <w:color w:val="000000"/>
          <w:sz w:val="23"/>
          <w:szCs w:val="23"/>
        </w:rPr>
        <w:t xml:space="preserve"> и порядка их заполнения </w:t>
      </w:r>
      <w:r w:rsidRPr="005D339C">
        <w:rPr>
          <w:rFonts w:ascii="Arial" w:hAnsi="Arial" w:cs="Arial"/>
          <w:color w:val="000000"/>
          <w:sz w:val="23"/>
          <w:szCs w:val="23"/>
          <w:highlight w:val="yellow"/>
        </w:rPr>
        <w:t>утвержден </w:t>
      </w:r>
      <w:hyperlink r:id="rId13" w:history="1">
        <w:r w:rsidRPr="005D339C">
          <w:rPr>
            <w:rStyle w:val="a7"/>
            <w:rFonts w:ascii="Arial" w:eastAsiaTheme="minorEastAsia" w:hAnsi="Arial" w:cs="Arial"/>
            <w:color w:val="1A0DAB"/>
            <w:sz w:val="23"/>
            <w:szCs w:val="23"/>
            <w:highlight w:val="yellow"/>
          </w:rPr>
          <w:t>приказом</w:t>
        </w:r>
      </w:hyperlink>
      <w:r w:rsidRPr="005D339C">
        <w:rPr>
          <w:rFonts w:ascii="Arial" w:hAnsi="Arial" w:cs="Arial"/>
          <w:color w:val="000000"/>
          <w:sz w:val="23"/>
          <w:szCs w:val="23"/>
          <w:highlight w:val="yellow"/>
        </w:rPr>
        <w:t> Минздрава России от 15.12.2014 N 834н</w:t>
      </w:r>
      <w:r w:rsidRPr="00A13BBE">
        <w:rPr>
          <w:rFonts w:ascii="Arial" w:hAnsi="Arial" w:cs="Arial"/>
          <w:color w:val="000000"/>
          <w:sz w:val="23"/>
          <w:szCs w:val="23"/>
        </w:rPr>
        <w:t xml:space="preserve">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заполнению". Консультативный лист в указанном перечне не поименован.</w:t>
      </w:r>
    </w:p>
    <w:p w:rsidR="002B1399" w:rsidRPr="00A13BBE" w:rsidRDefault="002B1399" w:rsidP="00A13BBE">
      <w:pPr>
        <w:pStyle w:val="a6"/>
        <w:shd w:val="clear" w:color="auto" w:fill="FFFFFF"/>
        <w:spacing w:before="161" w:beforeAutospacing="0" w:after="0" w:afterAutospacing="0"/>
        <w:ind w:firstLine="54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 xml:space="preserve">Учитывая изложенное, предоставление налогоплательщику социального налогового вычета на приобретение лекарственных препаратов для медицинского применения в случае представления им консультативного листа, выписанного лечащим врачом с указанием лекарственных препаратов, не представляется возможным в связи с </w:t>
      </w:r>
      <w:proofErr w:type="spellStart"/>
      <w:r w:rsidRPr="00A13BBE">
        <w:rPr>
          <w:rFonts w:ascii="Arial" w:hAnsi="Arial" w:cs="Arial"/>
          <w:color w:val="000000"/>
          <w:sz w:val="23"/>
          <w:szCs w:val="23"/>
        </w:rPr>
        <w:t>невключением</w:t>
      </w:r>
      <w:proofErr w:type="spellEnd"/>
      <w:r w:rsidRPr="00A13BBE">
        <w:rPr>
          <w:rFonts w:ascii="Arial" w:hAnsi="Arial" w:cs="Arial"/>
          <w:color w:val="000000"/>
          <w:sz w:val="23"/>
          <w:szCs w:val="23"/>
        </w:rPr>
        <w:t xml:space="preserve"> указанного вида документа в перечень медицинской документации.</w:t>
      </w:r>
    </w:p>
    <w:p w:rsidR="00F337AC" w:rsidRDefault="00F337AC" w:rsidP="00A13BBE">
      <w:pPr>
        <w:pStyle w:val="alignrigh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2B1399" w:rsidRPr="00A13BBE" w:rsidRDefault="002B1399" w:rsidP="00A13BBE">
      <w:pPr>
        <w:pStyle w:val="alignrigh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>Директор Департамента</w:t>
      </w:r>
    </w:p>
    <w:p w:rsidR="002B1399" w:rsidRDefault="002B1399" w:rsidP="00A13BBE">
      <w:pPr>
        <w:pStyle w:val="alignrigh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A13BBE">
        <w:rPr>
          <w:rFonts w:ascii="Arial" w:hAnsi="Arial" w:cs="Arial"/>
          <w:color w:val="000000"/>
          <w:sz w:val="23"/>
          <w:szCs w:val="23"/>
        </w:rPr>
        <w:t>Д.В.ВОЛКОВ</w:t>
      </w:r>
    </w:p>
    <w:p w:rsidR="00F337AC" w:rsidRDefault="00F337AC" w:rsidP="00A13BBE">
      <w:pPr>
        <w:pStyle w:val="alignrigh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423F21" w:rsidRPr="00423F21" w:rsidRDefault="00423F21" w:rsidP="00423F21">
      <w:pPr>
        <w:shd w:val="clear" w:color="auto" w:fill="FFFFFF"/>
        <w:spacing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МИНИСТЕРСТВО ЗДРАВООХРАНЕНИЯ РОССИЙСКОЙ ФЕДЕРАЦИИ</w:t>
      </w:r>
    </w:p>
    <w:p w:rsidR="00423F21" w:rsidRPr="00423F21" w:rsidRDefault="00423F21" w:rsidP="00423F21">
      <w:pPr>
        <w:shd w:val="clear" w:color="auto" w:fill="FFFFFF"/>
        <w:spacing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ПРИКАЗ</w:t>
      </w:r>
    </w:p>
    <w:p w:rsidR="00423F21" w:rsidRPr="00423F21" w:rsidRDefault="00423F21" w:rsidP="00423F21">
      <w:pPr>
        <w:shd w:val="clear" w:color="auto" w:fill="FFFFFF"/>
        <w:spacing w:before="161"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от 15 декабря 2014 г. N 834н</w:t>
      </w:r>
    </w:p>
    <w:p w:rsidR="00423F21" w:rsidRPr="00423F21" w:rsidRDefault="00423F21" w:rsidP="00423F21">
      <w:pPr>
        <w:shd w:val="clear" w:color="auto" w:fill="FFFFFF"/>
        <w:spacing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ОБ УТВЕРЖДЕНИИ УНИФИЦИРОВАННЫХ ФОРМ</w:t>
      </w:r>
    </w:p>
    <w:p w:rsidR="00423F21" w:rsidRPr="00423F21" w:rsidRDefault="00423F21" w:rsidP="00423F21">
      <w:pPr>
        <w:shd w:val="clear" w:color="auto" w:fill="FFFFFF"/>
        <w:spacing w:before="161"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 xml:space="preserve">МЕДИЦИНСКОЙ ДОКУМЕНТАЦИИ, </w:t>
      </w:r>
      <w:proofErr w:type="gramStart"/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ИСПОЛЬЗУЕМЫХ</w:t>
      </w:r>
      <w:proofErr w:type="gramEnd"/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 xml:space="preserve"> В МЕДИЦИНСКИХ</w:t>
      </w:r>
    </w:p>
    <w:p w:rsidR="00423F21" w:rsidRPr="00423F21" w:rsidRDefault="00423F21" w:rsidP="00423F21">
      <w:pPr>
        <w:shd w:val="clear" w:color="auto" w:fill="FFFFFF"/>
        <w:spacing w:before="161"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 xml:space="preserve">ОРГАНИЗАЦИЯХ, ОКАЗЫВАЮЩИХ МЕДИЦИНСКУЮ ПОМОЩЬ </w:t>
      </w:r>
      <w:proofErr w:type="gramStart"/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В</w:t>
      </w:r>
      <w:proofErr w:type="gramEnd"/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 xml:space="preserve"> АМБУЛАТОРНЫХ</w:t>
      </w:r>
    </w:p>
    <w:p w:rsidR="00423F21" w:rsidRPr="00423F21" w:rsidRDefault="00423F21" w:rsidP="00423F21">
      <w:pPr>
        <w:shd w:val="clear" w:color="auto" w:fill="FFFFFF"/>
        <w:spacing w:before="161" w:after="0" w:line="346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</w:pPr>
      <w:proofErr w:type="gramStart"/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УСЛОВИЯХ</w:t>
      </w:r>
      <w:proofErr w:type="gramEnd"/>
      <w:r w:rsidRPr="00423F21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eastAsia="ru-RU"/>
        </w:rPr>
        <w:t>, И ПОРЯДКОВ ПО ИХ ЗАПОЛНЕНИЮ</w:t>
      </w:r>
    </w:p>
    <w:p w:rsidR="00423F21" w:rsidRPr="00423F21" w:rsidRDefault="00423F21" w:rsidP="00423F21">
      <w:pPr>
        <w:shd w:val="clear" w:color="auto" w:fill="F4F3F8"/>
        <w:spacing w:after="0" w:line="253" w:lineRule="atLeast"/>
        <w:jc w:val="center"/>
        <w:rPr>
          <w:rFonts w:ascii="Times New Roman" w:eastAsia="Times New Roman" w:hAnsi="Times New Roman"/>
          <w:color w:val="0000FF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0000FF"/>
          <w:sz w:val="21"/>
          <w:szCs w:val="21"/>
          <w:lang w:eastAsia="ru-RU"/>
        </w:rPr>
        <w:t>Список изменяющих документов</w:t>
      </w:r>
    </w:p>
    <w:p w:rsidR="00423F21" w:rsidRPr="00423F21" w:rsidRDefault="00423F21" w:rsidP="00DD7F0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proofErr w:type="gramStart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В соответствии с </w:t>
      </w:r>
      <w:hyperlink r:id="rId14" w:anchor="dst100217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пунктом 5.2.199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 законодательства Российской Федерации, 2012, N 26, ст. 3526; 2013, N 16, ст. 1970; N 20, ст. 2477; N 22, ст. 2812; N 33, ст. 4386; N 45, ст. 5822;</w:t>
      </w:r>
      <w:proofErr w:type="gramEnd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2014, N 12, ст. 1296; N 30, ст. 4307; N 37, ст. 4969), приказываю:</w:t>
      </w:r>
      <w:proofErr w:type="gramEnd"/>
    </w:p>
    <w:p w:rsidR="00423F21" w:rsidRPr="00423F21" w:rsidRDefault="00423F21" w:rsidP="00DD7F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1. Утвердить: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025/у "</w:t>
      </w:r>
      <w:r w:rsidRPr="00423F21">
        <w:rPr>
          <w:rFonts w:ascii="Times New Roman" w:eastAsia="Times New Roman" w:hAnsi="Times New Roman"/>
          <w:b/>
          <w:color w:val="000000"/>
          <w:sz w:val="23"/>
          <w:szCs w:val="23"/>
          <w:lang w:eastAsia="ru-RU"/>
        </w:rPr>
        <w:t>Медицинская карта пациента,</w:t>
      </w: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получающего медицинскую помощь в амбулаторных условиях" согласно </w:t>
      </w:r>
      <w:hyperlink r:id="rId15" w:anchor="dst100042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порядок заполнения учетной формы N 025/у "Медицинская карта пациента, получающего медицинскую помощь в амбулаторных условиях" согласно </w:t>
      </w:r>
      <w:hyperlink r:id="rId16" w:anchor="dst100202" w:history="1">
        <w:r w:rsidRPr="00423F21">
          <w:rPr>
            <w:rFonts w:ascii="Times New Roman" w:eastAsia="Times New Roman" w:hAnsi="Times New Roman"/>
            <w:color w:val="1A0DAB"/>
            <w:sz w:val="24"/>
            <w:szCs w:val="24"/>
            <w:u w:val="single"/>
            <w:lang w:eastAsia="ru-RU"/>
          </w:rPr>
          <w:t>приложению N 2</w:t>
        </w:r>
      </w:hyperlink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025-1/у "</w:t>
      </w:r>
      <w:r w:rsidRPr="00423F21">
        <w:rPr>
          <w:rFonts w:ascii="Times New Roman" w:eastAsia="Times New Roman" w:hAnsi="Times New Roman"/>
          <w:b/>
          <w:color w:val="000000"/>
          <w:sz w:val="23"/>
          <w:szCs w:val="23"/>
          <w:lang w:eastAsia="ru-RU"/>
        </w:rPr>
        <w:t>Талон пациента, получающего медицинскую помощь в амбулаторных условиях</w:t>
      </w: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" согласно </w:t>
      </w:r>
      <w:hyperlink r:id="rId17" w:anchor="dst100293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3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025-1/у "Талон пациента, получающего медицинскую помощь в амбулаторных условиях" согласно </w:t>
      </w:r>
      <w:hyperlink r:id="rId18" w:anchor="dst100317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4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lastRenderedPageBreak/>
        <w:t>форму N 030/у "Контрольная карта диспансерного наблюдения" согласно </w:t>
      </w:r>
      <w:hyperlink r:id="rId19" w:anchor="dst100458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5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030/у "Контрольная карта диспансерного наблюдения" согласно </w:t>
      </w:r>
      <w:hyperlink r:id="rId20" w:anchor="dst100492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6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030-13/у "Паспорт врачебного участка граждан, имеющих право на получение набора социальных услуг" согласно </w:t>
      </w:r>
      <w:hyperlink r:id="rId21" w:anchor="dst100553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7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030-13/у "Паспорт врачебного участка граждан, имеющих право на получение набора социальных услуг" согласно </w:t>
      </w:r>
      <w:hyperlink r:id="rId22" w:anchor="dst100608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8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032/у "Журнал записи родовспоможения на дому" согласно </w:t>
      </w:r>
      <w:hyperlink r:id="rId23" w:anchor="dst100627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9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032/у "Журнал записи родовспоможения на дому" согласно </w:t>
      </w:r>
      <w:hyperlink r:id="rId24" w:anchor="dst100671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10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форму N 070/у "Справка для получения путевки на санаторно-курортное лечение" согласно </w:t>
      </w:r>
      <w:hyperlink r:id="rId25" w:anchor="dst100712" w:history="1">
        <w:r w:rsidRPr="00423F21">
          <w:rPr>
            <w:rFonts w:ascii="Times New Roman" w:eastAsia="Times New Roman" w:hAnsi="Times New Roman"/>
            <w:color w:val="1A0DAB"/>
            <w:sz w:val="24"/>
            <w:szCs w:val="24"/>
            <w:u w:val="single"/>
            <w:lang w:eastAsia="ru-RU"/>
          </w:rPr>
          <w:t>приложению N 11</w:t>
        </w:r>
      </w:hyperlink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070/у "Справка для получения путевки на санаторно-курортное лечение" согласно </w:t>
      </w:r>
      <w:hyperlink r:id="rId26" w:anchor="dst100983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12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072/у "Санаторно-курортная карта" согласно </w:t>
      </w:r>
      <w:hyperlink r:id="rId27" w:anchor="dst101018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13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072/у "Санаторно-курортная карта" согласно </w:t>
      </w:r>
      <w:hyperlink r:id="rId28" w:anchor="dst101071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14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076/у "Санаторно-курортная карта для детей" согласно </w:t>
      </w:r>
      <w:hyperlink r:id="rId29" w:anchor="dst101109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15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076/у "Санаторно-курортная карта для детей" согласно </w:t>
      </w:r>
      <w:hyperlink r:id="rId30" w:anchor="dst101169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16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079/у "Медицинская справка о состоянии здоровья ребенка, отъезжающего в организацию отдыха детей и их оздоровления" согласно </w:t>
      </w:r>
      <w:hyperlink r:id="rId31" w:anchor="dst101210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17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(в ред. </w:t>
      </w:r>
      <w:hyperlink r:id="rId32" w:anchor="dst100012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Приказа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09.01.2018 N 2н)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</w:t>
      </w:r>
      <w:proofErr w:type="gramStart"/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см</w:t>
      </w:r>
      <w:proofErr w:type="gramEnd"/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. текст в предыдущей </w:t>
      </w:r>
      <w:hyperlink r:id="rId33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редакции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)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079/у "Медицинская справка о состоянии здоровья ребенка, отъезжающего в организацию отдыха детей и их оздоровления" согласно </w:t>
      </w:r>
      <w:hyperlink r:id="rId34" w:anchor="dst101236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18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(в ред. </w:t>
      </w:r>
      <w:hyperlink r:id="rId35" w:anchor="dst100014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Приказа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09.01.2018 N 2н)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</w:t>
      </w:r>
      <w:proofErr w:type="gramStart"/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см</w:t>
      </w:r>
      <w:proofErr w:type="gramEnd"/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. текст в предыдущей </w:t>
      </w:r>
      <w:hyperlink r:id="rId36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редакции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)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086/у "Медицинская справка (врачебное профессионально-консультативное заключение)" согласно </w:t>
      </w:r>
      <w:hyperlink r:id="rId37" w:anchor="dst101270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19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086/у "Медицинская справка (врачебное профессионально-консультативное заключение)" согласно </w:t>
      </w:r>
      <w:hyperlink r:id="rId38" w:anchor="dst101289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20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N 086-2/у "Журнал регистрации и выдачи медицинских справок (формы N 086/</w:t>
      </w:r>
      <w:proofErr w:type="gramStart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у</w:t>
      </w:r>
      <w:proofErr w:type="gramEnd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и N 086-1/у)" согласно </w:t>
      </w:r>
      <w:hyperlink r:id="rId39" w:anchor="dst101324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21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учетной формы N 086-2/у "Журнал регистрации и выдачи медицинских справок (формы N 086/</w:t>
      </w:r>
      <w:proofErr w:type="gramStart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у</w:t>
      </w:r>
      <w:proofErr w:type="gramEnd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и N 086-1/у)" согласно </w:t>
      </w:r>
      <w:hyperlink r:id="rId40" w:anchor="dst101344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22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форму N </w:t>
      </w:r>
      <w:r w:rsidRPr="00423F21">
        <w:rPr>
          <w:rFonts w:ascii="Times New Roman" w:eastAsia="Times New Roman" w:hAnsi="Times New Roman"/>
          <w:b/>
          <w:sz w:val="24"/>
          <w:szCs w:val="24"/>
          <w:lang w:eastAsia="ru-RU"/>
        </w:rPr>
        <w:t>043-1/у</w:t>
      </w:r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 xml:space="preserve"> "</w:t>
      </w:r>
      <w:r w:rsidRPr="00423F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Медицинская карта </w:t>
      </w:r>
      <w:proofErr w:type="spellStart"/>
      <w:r w:rsidRPr="00423F21">
        <w:rPr>
          <w:rFonts w:ascii="Times New Roman" w:eastAsia="Times New Roman" w:hAnsi="Times New Roman"/>
          <w:b/>
          <w:sz w:val="24"/>
          <w:szCs w:val="24"/>
          <w:lang w:eastAsia="ru-RU"/>
        </w:rPr>
        <w:t>ортодонтического</w:t>
      </w:r>
      <w:proofErr w:type="spellEnd"/>
      <w:r w:rsidRPr="00423F2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пациента" </w:t>
      </w:r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согласно </w:t>
      </w:r>
      <w:hyperlink r:id="rId41" w:anchor="dst101355" w:history="1">
        <w:r w:rsidRPr="00423F21">
          <w:rPr>
            <w:rFonts w:ascii="Times New Roman" w:eastAsia="Times New Roman" w:hAnsi="Times New Roman"/>
            <w:color w:val="1A0DAB"/>
            <w:sz w:val="24"/>
            <w:szCs w:val="24"/>
            <w:u w:val="single"/>
            <w:lang w:eastAsia="ru-RU"/>
          </w:rPr>
          <w:t>приложению N 23</w:t>
        </w:r>
      </w:hyperlink>
      <w:r w:rsidRPr="00423F2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(в ред. </w:t>
      </w:r>
      <w:hyperlink r:id="rId42" w:anchor="dst100015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Приказа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09.01.2018 N 2н)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lastRenderedPageBreak/>
        <w:t>(</w:t>
      </w:r>
      <w:proofErr w:type="gramStart"/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см</w:t>
      </w:r>
      <w:proofErr w:type="gramEnd"/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. текст в предыдущей </w:t>
      </w:r>
      <w:hyperlink r:id="rId43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редакции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)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порядок заполнения учетной формы N 043-1/у "Медицинская карта </w:t>
      </w:r>
      <w:proofErr w:type="spellStart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ортодонтического</w:t>
      </w:r>
      <w:proofErr w:type="spellEnd"/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пациента" согласно </w:t>
      </w:r>
      <w:hyperlink r:id="rId44" w:anchor="dst101901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24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вкладыша N 1 в Медицинскую карту пациента, получающего помощь в амбулаторных условиях "Первичный осмотр врачом-остеопатом", согласно </w:t>
      </w:r>
      <w:hyperlink r:id="rId45" w:anchor="dst351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25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(абзац введен </w:t>
      </w:r>
      <w:hyperlink r:id="rId46" w:anchor="dst100011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Приказом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02.11.2020 N 1186н)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формы вкладыша N 1 в Медицинскую карту пациента, получающего помощь в амбулаторных условиях "Первичный осмотр врачом-остеопатом", согласно </w:t>
      </w:r>
      <w:hyperlink r:id="rId47" w:anchor="dst939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26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(абзац введен </w:t>
      </w:r>
      <w:hyperlink r:id="rId48" w:anchor="dst100013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Приказом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02.11.2020 N 1186н)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форму вкладыша N 2 в Медицинскую карту пациента, получающего помощь в амбулаторных условиях "Осмотр врачом-остеопатом (наблюдение в динамике)", согласно </w:t>
      </w:r>
      <w:hyperlink r:id="rId49" w:anchor="dst960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27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;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(абзац введен </w:t>
      </w:r>
      <w:hyperlink r:id="rId50" w:anchor="dst100014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Приказом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02.11.2020 N 1186н)</w:t>
      </w:r>
    </w:p>
    <w:p w:rsidR="00423F21" w:rsidRPr="00423F21" w:rsidRDefault="00423F21" w:rsidP="00DD7F00">
      <w:pPr>
        <w:shd w:val="clear" w:color="auto" w:fill="FFFFFF"/>
        <w:spacing w:before="161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порядок заполнения формы вкладыша N 2 в Медицинскую карту пациента, получающего помощь в амбулаторных условиях "Осмотр врачом-остеопатом (наблюдение в динамике)", согласно </w:t>
      </w:r>
      <w:hyperlink r:id="rId51" w:anchor="dst1079" w:history="1">
        <w:r w:rsidRPr="00423F21">
          <w:rPr>
            <w:rFonts w:ascii="Times New Roman" w:eastAsia="Times New Roman" w:hAnsi="Times New Roman"/>
            <w:color w:val="1A0DAB"/>
            <w:sz w:val="23"/>
            <w:u w:val="single"/>
            <w:lang w:eastAsia="ru-RU"/>
          </w:rPr>
          <w:t>приложению N 28</w:t>
        </w:r>
      </w:hyperlink>
      <w:r w:rsidRPr="00423F2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.</w:t>
      </w:r>
    </w:p>
    <w:p w:rsidR="00423F21" w:rsidRPr="00423F21" w:rsidRDefault="00423F21" w:rsidP="00DD7F00">
      <w:pPr>
        <w:shd w:val="clear" w:color="auto" w:fill="FFFFFF"/>
        <w:spacing w:before="161" w:after="0" w:line="276" w:lineRule="atLeast"/>
        <w:jc w:val="both"/>
        <w:rPr>
          <w:rFonts w:ascii="Times New Roman" w:eastAsia="Times New Roman" w:hAnsi="Times New Roman"/>
          <w:color w:val="828282"/>
          <w:sz w:val="21"/>
          <w:szCs w:val="21"/>
          <w:lang w:eastAsia="ru-RU"/>
        </w:rPr>
      </w:pPr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(абзац введен </w:t>
      </w:r>
      <w:hyperlink r:id="rId52" w:anchor="dst100015" w:history="1">
        <w:r w:rsidRPr="00423F21">
          <w:rPr>
            <w:rFonts w:ascii="Times New Roman" w:eastAsia="Times New Roman" w:hAnsi="Times New Roman"/>
            <w:color w:val="1A0DAB"/>
            <w:sz w:val="21"/>
            <w:u w:val="single"/>
            <w:lang w:eastAsia="ru-RU"/>
          </w:rPr>
          <w:t>Приказом</w:t>
        </w:r>
      </w:hyperlink>
      <w:r w:rsidRPr="00423F21">
        <w:rPr>
          <w:rFonts w:ascii="Times New Roman" w:eastAsia="Times New Roman" w:hAnsi="Times New Roman"/>
          <w:color w:val="828282"/>
          <w:sz w:val="21"/>
          <w:szCs w:val="21"/>
          <w:lang w:eastAsia="ru-RU"/>
        </w:rPr>
        <w:t> Минздрава России от 02.11.2020 N 1186н)</w:t>
      </w:r>
    </w:p>
    <w:p w:rsidR="00F337AC" w:rsidRPr="00A13BBE" w:rsidRDefault="00F337AC" w:rsidP="00DD7F00">
      <w:pPr>
        <w:pStyle w:val="alignrigh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A06FAB" w:rsidRPr="00A13BBE" w:rsidRDefault="00616052" w:rsidP="00DD7F00">
      <w:pPr>
        <w:jc w:val="both"/>
        <w:rPr>
          <w:rFonts w:ascii="Arial" w:hAnsi="Arial" w:cs="Arial"/>
        </w:rPr>
      </w:pPr>
    </w:p>
    <w:sectPr w:rsidR="00A06FAB" w:rsidRPr="00A13BBE" w:rsidSect="006A08C7">
      <w:footerReference w:type="default" r:id="rId5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052" w:rsidRDefault="00616052" w:rsidP="00A13BBE">
      <w:pPr>
        <w:spacing w:after="0" w:line="240" w:lineRule="auto"/>
      </w:pPr>
      <w:r>
        <w:separator/>
      </w:r>
    </w:p>
  </w:endnote>
  <w:endnote w:type="continuationSeparator" w:id="0">
    <w:p w:rsidR="00616052" w:rsidRDefault="00616052" w:rsidP="00A13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599954"/>
      <w:docPartObj>
        <w:docPartGallery w:val="Page Numbers (Bottom of Page)"/>
        <w:docPartUnique/>
      </w:docPartObj>
    </w:sdtPr>
    <w:sdtContent>
      <w:p w:rsidR="00A13BBE" w:rsidRDefault="00A13BBE">
        <w:pPr>
          <w:pStyle w:val="aa"/>
          <w:jc w:val="right"/>
        </w:pPr>
        <w:fldSimple w:instr=" PAGE   \* MERGEFORMAT ">
          <w:r w:rsidR="005D339C">
            <w:rPr>
              <w:noProof/>
            </w:rPr>
            <w:t>2</w:t>
          </w:r>
        </w:fldSimple>
      </w:p>
    </w:sdtContent>
  </w:sdt>
  <w:p w:rsidR="00A13BBE" w:rsidRDefault="00A13BB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052" w:rsidRDefault="00616052" w:rsidP="00A13BBE">
      <w:pPr>
        <w:spacing w:after="0" w:line="240" w:lineRule="auto"/>
      </w:pPr>
      <w:r>
        <w:separator/>
      </w:r>
    </w:p>
  </w:footnote>
  <w:footnote w:type="continuationSeparator" w:id="0">
    <w:p w:rsidR="00616052" w:rsidRDefault="00616052" w:rsidP="00A13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1399"/>
    <w:rsid w:val="001D7183"/>
    <w:rsid w:val="00241B5F"/>
    <w:rsid w:val="00267955"/>
    <w:rsid w:val="002B1399"/>
    <w:rsid w:val="003E0027"/>
    <w:rsid w:val="003E31A1"/>
    <w:rsid w:val="00423F21"/>
    <w:rsid w:val="005D339C"/>
    <w:rsid w:val="00616052"/>
    <w:rsid w:val="006A08C7"/>
    <w:rsid w:val="007B25B8"/>
    <w:rsid w:val="007C3ED7"/>
    <w:rsid w:val="00877C58"/>
    <w:rsid w:val="008E04A0"/>
    <w:rsid w:val="0094644D"/>
    <w:rsid w:val="009675C3"/>
    <w:rsid w:val="009D3B2F"/>
    <w:rsid w:val="00A13BBE"/>
    <w:rsid w:val="00A43240"/>
    <w:rsid w:val="00C000FC"/>
    <w:rsid w:val="00DA291A"/>
    <w:rsid w:val="00DD7F00"/>
    <w:rsid w:val="00DE6969"/>
    <w:rsid w:val="00E56B46"/>
    <w:rsid w:val="00F33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4644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64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44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4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44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464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4644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4644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4644D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4644D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267955"/>
    <w:rPr>
      <w:b/>
      <w:bCs/>
    </w:rPr>
  </w:style>
  <w:style w:type="paragraph" w:styleId="a5">
    <w:name w:val="No Spacing"/>
    <w:uiPriority w:val="1"/>
    <w:qFormat/>
    <w:rsid w:val="00267955"/>
    <w:rPr>
      <w:sz w:val="22"/>
      <w:szCs w:val="22"/>
      <w:lang w:eastAsia="en-US"/>
    </w:rPr>
  </w:style>
  <w:style w:type="paragraph" w:customStyle="1" w:styleId="aligncenter">
    <w:name w:val="align_center"/>
    <w:basedOn w:val="a"/>
    <w:rsid w:val="002B13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2B13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B1399"/>
    <w:rPr>
      <w:color w:val="0000FF"/>
      <w:u w:val="single"/>
    </w:rPr>
  </w:style>
  <w:style w:type="paragraph" w:customStyle="1" w:styleId="alignright">
    <w:name w:val="align_right"/>
    <w:basedOn w:val="a"/>
    <w:rsid w:val="002B13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13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13BBE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A13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3BBE"/>
    <w:rPr>
      <w:sz w:val="22"/>
      <w:szCs w:val="22"/>
      <w:lang w:eastAsia="en-US"/>
    </w:rPr>
  </w:style>
  <w:style w:type="paragraph" w:customStyle="1" w:styleId="no-indent">
    <w:name w:val="no-indent"/>
    <w:basedOn w:val="a"/>
    <w:rsid w:val="00423F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831">
          <w:marLeft w:val="0"/>
          <w:marRight w:val="0"/>
          <w:marTop w:val="2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sultant.ru/document/cons_doc_LAW_369436/" TargetMode="External"/><Relationship Id="rId18" Type="http://schemas.openxmlformats.org/officeDocument/2006/relationships/hyperlink" Target="http://www.consultant.ru/document/cons_doc_LAW_369436/8d03306f555b42381af11441e1a092b123c54486/" TargetMode="External"/><Relationship Id="rId26" Type="http://schemas.openxmlformats.org/officeDocument/2006/relationships/hyperlink" Target="http://www.consultant.ru/document/cons_doc_LAW_369436/1f097e7e0a4fb40ffe19c2ca62c7b8c79969a08a/" TargetMode="External"/><Relationship Id="rId39" Type="http://schemas.openxmlformats.org/officeDocument/2006/relationships/hyperlink" Target="http://www.consultant.ru/document/cons_doc_LAW_369436/7d616954be1865f1f06de9fe8efea44017c661d4/" TargetMode="External"/><Relationship Id="rId21" Type="http://schemas.openxmlformats.org/officeDocument/2006/relationships/hyperlink" Target="http://www.consultant.ru/document/cons_doc_LAW_369436/6c03cc4da35c46dcf39227d95db027a327fe84bc/" TargetMode="External"/><Relationship Id="rId34" Type="http://schemas.openxmlformats.org/officeDocument/2006/relationships/hyperlink" Target="http://www.consultant.ru/document/cons_doc_LAW_369436/e4eb5435ff94f367564d546ddacf64c3cb513a41/" TargetMode="External"/><Relationship Id="rId42" Type="http://schemas.openxmlformats.org/officeDocument/2006/relationships/hyperlink" Target="http://www.consultant.ru/document/cons_doc_LAW_295014/6087b17b491f3f82e79e8c177474c7d5f9e0a67c/" TargetMode="External"/><Relationship Id="rId47" Type="http://schemas.openxmlformats.org/officeDocument/2006/relationships/hyperlink" Target="http://www.consultant.ru/document/cons_doc_LAW_369436/3a11d1488c0d36332e2fa84c248affcc6e24cd62/" TargetMode="External"/><Relationship Id="rId50" Type="http://schemas.openxmlformats.org/officeDocument/2006/relationships/hyperlink" Target="http://www.consultant.ru/document/cons_doc_LAW_369095/6087b17b491f3f82e79e8c177474c7d5f9e0a67c/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www.consultant.ru/document/cons_doc_LAW_422329/946cbfc58c05e1392615a251973beb32dc79f94e/" TargetMode="External"/><Relationship Id="rId12" Type="http://schemas.openxmlformats.org/officeDocument/2006/relationships/hyperlink" Target="http://www.consultant.ru/document/cons_doc_LAW_360130/d180658a78c6fa46f21a3daa43c0f01079a424e1/" TargetMode="External"/><Relationship Id="rId17" Type="http://schemas.openxmlformats.org/officeDocument/2006/relationships/hyperlink" Target="http://www.consultant.ru/document/cons_doc_LAW_369436/d177f752c35196837af190576775c701bffe7794/" TargetMode="External"/><Relationship Id="rId25" Type="http://schemas.openxmlformats.org/officeDocument/2006/relationships/hyperlink" Target="http://www.consultant.ru/document/cons_doc_LAW_369436/bedd8287cc248863ed98a7de7da94997b4913a00/" TargetMode="External"/><Relationship Id="rId33" Type="http://schemas.openxmlformats.org/officeDocument/2006/relationships/hyperlink" Target="http://www.consultant.ru/document/cons_doc_LAW_175963/2ff7a8c72de3994f30496a0ccbb1ddafdaddf518/" TargetMode="External"/><Relationship Id="rId38" Type="http://schemas.openxmlformats.org/officeDocument/2006/relationships/hyperlink" Target="http://www.consultant.ru/document/cons_doc_LAW_369436/423818083d9e95e3507cc22291f2cae90db96372/" TargetMode="External"/><Relationship Id="rId46" Type="http://schemas.openxmlformats.org/officeDocument/2006/relationships/hyperlink" Target="http://www.consultant.ru/document/cons_doc_LAW_369095/6087b17b491f3f82e79e8c177474c7d5f9e0a67c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369436/92621e5cf5585428c1e588e7a2e07598d14f2fb5/" TargetMode="External"/><Relationship Id="rId20" Type="http://schemas.openxmlformats.org/officeDocument/2006/relationships/hyperlink" Target="http://www.consultant.ru/document/cons_doc_LAW_369436/fee72e57463b666b25eff8600b7e268304b685d4/" TargetMode="External"/><Relationship Id="rId29" Type="http://schemas.openxmlformats.org/officeDocument/2006/relationships/hyperlink" Target="http://www.consultant.ru/document/cons_doc_LAW_369436/e302bf36a0f1a9894c4a3abc904886f5656033e2/" TargetMode="External"/><Relationship Id="rId41" Type="http://schemas.openxmlformats.org/officeDocument/2006/relationships/hyperlink" Target="http://www.consultant.ru/document/cons_doc_LAW_369436/673ca7e714ad803a3efe80fddc7246aaa78df3d1/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16443/ea34776d79af4f4f0d38a7757aee0c9f2f92f17f/" TargetMode="External"/><Relationship Id="rId11" Type="http://schemas.openxmlformats.org/officeDocument/2006/relationships/hyperlink" Target="http://www.consultant.ru/document/cons_doc_LAW_360130/831410ef9d3edd0764f557df9017a1ee37036e0e/" TargetMode="External"/><Relationship Id="rId24" Type="http://schemas.openxmlformats.org/officeDocument/2006/relationships/hyperlink" Target="http://www.consultant.ru/document/cons_doc_LAW_369436/f569bde0b2c0315231a7959545e2735c91d3221b/" TargetMode="External"/><Relationship Id="rId32" Type="http://schemas.openxmlformats.org/officeDocument/2006/relationships/hyperlink" Target="http://www.consultant.ru/document/cons_doc_LAW_295014/6087b17b491f3f82e79e8c177474c7d5f9e0a67c/" TargetMode="External"/><Relationship Id="rId37" Type="http://schemas.openxmlformats.org/officeDocument/2006/relationships/hyperlink" Target="http://www.consultant.ru/document/cons_doc_LAW_369436/999589943642b454003464340e56b0288c788373/" TargetMode="External"/><Relationship Id="rId40" Type="http://schemas.openxmlformats.org/officeDocument/2006/relationships/hyperlink" Target="http://www.consultant.ru/document/cons_doc_LAW_369436/231fc87faa3bac19377be8d8d87b0e65f0e9b33f/" TargetMode="External"/><Relationship Id="rId45" Type="http://schemas.openxmlformats.org/officeDocument/2006/relationships/hyperlink" Target="http://www.consultant.ru/document/cons_doc_LAW_369436/67f76e332854f2a7f76e79117a80da5cf7dbb0bf/" TargetMode="External"/><Relationship Id="rId53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consultant.ru/document/cons_doc_LAW_369436/62cd22edab99270d377567e73ab7e4664f86bc13/" TargetMode="External"/><Relationship Id="rId23" Type="http://schemas.openxmlformats.org/officeDocument/2006/relationships/hyperlink" Target="http://www.consultant.ru/document/cons_doc_LAW_369436/defdbff6121cf67cdefff1cf3ca82b6182d477b3/" TargetMode="External"/><Relationship Id="rId28" Type="http://schemas.openxmlformats.org/officeDocument/2006/relationships/hyperlink" Target="http://www.consultant.ru/document/cons_doc_LAW_369436/ec3acecef2accc89fa80a1fe04131ab81d5fe55d/" TargetMode="External"/><Relationship Id="rId36" Type="http://schemas.openxmlformats.org/officeDocument/2006/relationships/hyperlink" Target="http://www.consultant.ru/document/cons_doc_LAW_175963/2ff7a8c72de3994f30496a0ccbb1ddafdaddf518/" TargetMode="External"/><Relationship Id="rId49" Type="http://schemas.openxmlformats.org/officeDocument/2006/relationships/hyperlink" Target="http://www.consultant.ru/document/cons_doc_LAW_369436/0997a5a297e8524eb478d089c06ab7143d88f4a0/" TargetMode="External"/><Relationship Id="rId10" Type="http://schemas.openxmlformats.org/officeDocument/2006/relationships/hyperlink" Target="http://www.consultant.ru/document/cons_doc_LAW_349790/5a268817ed4c7379045fd728012e2a8273d4f02c/" TargetMode="External"/><Relationship Id="rId19" Type="http://schemas.openxmlformats.org/officeDocument/2006/relationships/hyperlink" Target="http://www.consultant.ru/document/cons_doc_LAW_369436/fb9d7b5b9169bc64ea8895d26a04f643dc9fad03/" TargetMode="External"/><Relationship Id="rId31" Type="http://schemas.openxmlformats.org/officeDocument/2006/relationships/hyperlink" Target="http://www.consultant.ru/document/cons_doc_LAW_369436/cfeebc9f7ec3a2eb1fca811865c5dccbfe4f7f73/" TargetMode="External"/><Relationship Id="rId44" Type="http://schemas.openxmlformats.org/officeDocument/2006/relationships/hyperlink" Target="http://www.consultant.ru/document/cons_doc_LAW_369436/64250ab35993307d998dcc183035a006f9cd8702/" TargetMode="External"/><Relationship Id="rId52" Type="http://schemas.openxmlformats.org/officeDocument/2006/relationships/hyperlink" Target="http://www.consultant.ru/document/cons_doc_LAW_369095/6087b17b491f3f82e79e8c177474c7d5f9e0a67c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422329/9b06776ae7a39546ad4e3ba04bebef14baabf8d2/" TargetMode="External"/><Relationship Id="rId14" Type="http://schemas.openxmlformats.org/officeDocument/2006/relationships/hyperlink" Target="http://www.consultant.ru/document/cons_doc_LAW_422043/fe312e7d860fab72dd33a32c948feeac5ff86b9b/" TargetMode="External"/><Relationship Id="rId22" Type="http://schemas.openxmlformats.org/officeDocument/2006/relationships/hyperlink" Target="http://www.consultant.ru/document/cons_doc_LAW_369436/12007272ef3b46b85191b74756a515423177b028/" TargetMode="External"/><Relationship Id="rId27" Type="http://schemas.openxmlformats.org/officeDocument/2006/relationships/hyperlink" Target="http://www.consultant.ru/document/cons_doc_LAW_369436/17a8ff4eaa16be00cbde78a3f42fde62edbbdc99/" TargetMode="External"/><Relationship Id="rId30" Type="http://schemas.openxmlformats.org/officeDocument/2006/relationships/hyperlink" Target="http://www.consultant.ru/document/cons_doc_LAW_369436/a6e5020c92bb6b8bd944b87d32a9787ac7375b5b/" TargetMode="External"/><Relationship Id="rId35" Type="http://schemas.openxmlformats.org/officeDocument/2006/relationships/hyperlink" Target="http://www.consultant.ru/document/cons_doc_LAW_295014/6087b17b491f3f82e79e8c177474c7d5f9e0a67c/" TargetMode="External"/><Relationship Id="rId43" Type="http://schemas.openxmlformats.org/officeDocument/2006/relationships/hyperlink" Target="http://www.consultant.ru/document/cons_doc_LAW_175963/2ff7a8c72de3994f30496a0ccbb1ddafdaddf518/" TargetMode="External"/><Relationship Id="rId48" Type="http://schemas.openxmlformats.org/officeDocument/2006/relationships/hyperlink" Target="http://www.consultant.ru/document/cons_doc_LAW_369095/6087b17b491f3f82e79e8c177474c7d5f9e0a67c/" TargetMode="External"/><Relationship Id="rId8" Type="http://schemas.openxmlformats.org/officeDocument/2006/relationships/hyperlink" Target="http://www.consultant.ru/document/cons_doc_LAW_422329/9b06776ae7a39546ad4e3ba04bebef14baabf8d2/" TargetMode="External"/><Relationship Id="rId51" Type="http://schemas.openxmlformats.org/officeDocument/2006/relationships/hyperlink" Target="http://www.consultant.ru/document/cons_doc_LAW_369436/b824423f071a73f3fba5e21db064461132e9e3b2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2257</Words>
  <Characters>12868</Characters>
  <Application>Microsoft Office Word</Application>
  <DocSecurity>0</DocSecurity>
  <Lines>107</Lines>
  <Paragraphs>30</Paragraphs>
  <ScaleCrop>false</ScaleCrop>
  <Company/>
  <LinksUpToDate>false</LinksUpToDate>
  <CharactersWithSpaces>15095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2022-08-30T07:19:00Z</dcterms:created>
  <dcterms:modified xsi:type="dcterms:W3CDTF">2022-08-30T07:31:00Z</dcterms:modified>
</cp:coreProperties>
</file>