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C1307">
      <w:pPr>
        <w:pStyle w:val="ConsPlusTitle"/>
        <w:jc w:val="center"/>
      </w:pPr>
      <w:r>
        <w:t>ФЕДЕРАЛЬНАЯ НАЛОГОВАЯ СЛУЖБА</w:t>
      </w:r>
    </w:p>
    <w:p w:rsidR="00000000" w:rsidRDefault="00CC1307">
      <w:pPr>
        <w:pStyle w:val="ConsPlusTitle"/>
        <w:jc w:val="center"/>
      </w:pPr>
    </w:p>
    <w:p w:rsidR="00000000" w:rsidRDefault="00CC1307">
      <w:pPr>
        <w:pStyle w:val="ConsPlusTitle"/>
        <w:jc w:val="center"/>
      </w:pPr>
      <w:r>
        <w:t>ПИСЬМО</w:t>
      </w:r>
    </w:p>
    <w:p w:rsidR="00000000" w:rsidRDefault="00CC1307">
      <w:pPr>
        <w:pStyle w:val="ConsPlusTitle"/>
        <w:jc w:val="center"/>
      </w:pPr>
      <w:r>
        <w:t>от 6 августа 2024 г. N ШЮ-4-13/8897@</w:t>
      </w:r>
    </w:p>
    <w:p w:rsidR="00000000" w:rsidRDefault="00CC1307">
      <w:pPr>
        <w:pStyle w:val="ConsPlusTitle"/>
        <w:jc w:val="center"/>
      </w:pPr>
    </w:p>
    <w:p w:rsidR="00000000" w:rsidRDefault="00CC1307">
      <w:pPr>
        <w:pStyle w:val="ConsPlusTitle"/>
        <w:jc w:val="center"/>
      </w:pPr>
      <w:r>
        <w:t>О ПОРЯДКЕ ПРИМЕНЕНИЯ СОИДН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ind w:firstLine="540"/>
        <w:jc w:val="both"/>
      </w:pPr>
      <w:proofErr w:type="gramStart"/>
      <w:r>
        <w:t xml:space="preserve">Федеральная налоговая служба в дополнение к </w:t>
      </w:r>
      <w:hyperlink r:id="rId6" w:tooltip="&lt;Письмо&gt; ФНС России от 09.03.2023 N ШЮ-4-13/2691@ &quot;О налогообложении иностранных организаций, получающих доходы от источников в Российской Федерации, а также порядке применения положений СОИДН&quot; (вместе с &quot;Порядком применения Многосторонней конвенции по выполнению мер, относящихся к налоговым соглашениям, в целях противодействия размыванию налоговой базы и выводу прибыли из-под налогообложения от 24 ноября 2016 года (далее - Многосторонняя конвенция) на примере Соглашения между Правительством Российской Феде{КонсультантПлюс}" w:history="1">
        <w:r>
          <w:rPr>
            <w:color w:val="0000FF"/>
          </w:rPr>
          <w:t>письму</w:t>
        </w:r>
      </w:hyperlink>
      <w:r>
        <w:t xml:space="preserve"> ФНС России от 09.03.2023 N ШЮ-4-13/2691@ сообщает о необходимости корректного приме</w:t>
      </w:r>
      <w:r>
        <w:t xml:space="preserve">нения соглашений об </w:t>
      </w:r>
      <w:proofErr w:type="spellStart"/>
      <w:r>
        <w:t>избежании</w:t>
      </w:r>
      <w:proofErr w:type="spellEnd"/>
      <w:r>
        <w:t xml:space="preserve"> двойного налогообложения (далее - СОИДН), учитывая действие </w:t>
      </w:r>
      <w:hyperlink r:id="rId7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пунктов 8</w:t>
        </w:r>
      </w:hyperlink>
      <w:r>
        <w:t xml:space="preserve"> - </w:t>
      </w:r>
      <w:hyperlink r:id="rId8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13 статьи 7</w:t>
        </w:r>
      </w:hyperlink>
      <w:r>
        <w:t xml:space="preserve"> многосторонней Конвенции &lt;1&gt;, которыми установлено применение Упрощенного положения об ограничении льгот (</w:t>
      </w:r>
      <w:proofErr w:type="spellStart"/>
      <w:r>
        <w:t>Simplified</w:t>
      </w:r>
      <w:proofErr w:type="spellEnd"/>
      <w:r>
        <w:t xml:space="preserve"> </w:t>
      </w:r>
      <w:proofErr w:type="spellStart"/>
      <w:r>
        <w:t>Limitation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, </w:t>
      </w:r>
      <w:proofErr w:type="spellStart"/>
      <w:r>
        <w:t>SLoB</w:t>
      </w:r>
      <w:proofErr w:type="spellEnd"/>
      <w:r>
        <w:t>) в отношении отдельных СОИДН.</w:t>
      </w:r>
      <w:proofErr w:type="gramEnd"/>
    </w:p>
    <w:p w:rsidR="00000000" w:rsidRDefault="00CC130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&lt;1&gt;</w:t>
      </w:r>
      <w:r>
        <w:t xml:space="preserve"> Многосторонняя </w:t>
      </w:r>
      <w:hyperlink r:id="rId9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конвенция</w:t>
        </w:r>
      </w:hyperlink>
      <w:r>
        <w:t xml:space="preserve"> по выполнению мер, относящихся к налоговым соглашениям, </w:t>
      </w:r>
      <w:r w:rsidRPr="00171F10">
        <w:rPr>
          <w:b/>
        </w:rPr>
        <w:t>в целях противодействия размыванию налоговой базы и выводу прибыли из-под налогообложения</w:t>
      </w:r>
      <w:r>
        <w:t xml:space="preserve"> (заключена в</w:t>
      </w:r>
      <w:r>
        <w:t xml:space="preserve"> </w:t>
      </w:r>
      <w:proofErr w:type="gramStart"/>
      <w:r>
        <w:t>г</w:t>
      </w:r>
      <w:proofErr w:type="gramEnd"/>
      <w:r>
        <w:t xml:space="preserve">. Париже 24.11.2016) (далее - многосторонняя Конвенция)//URL: </w:t>
      </w:r>
      <w:hyperlink r:id="rId10" w:history="1">
        <w:r>
          <w:rPr>
            <w:color w:val="0000FF"/>
          </w:rPr>
          <w:t>http://publication.pravo.gov.ru/document/0001201910020037</w:t>
        </w:r>
      </w:hyperlink>
      <w:r>
        <w:t>.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ind w:firstLine="540"/>
        <w:jc w:val="both"/>
      </w:pPr>
      <w:r>
        <w:t xml:space="preserve">Упрощенное положение об ограничении льгот представляет собой </w:t>
      </w:r>
      <w:r>
        <w:t>дополнительный объективный тест, предусматривающий ряд нормативных критериев и признаков, определяющих право получателя дохода иметь право на получение любых льгот, установленных СОИДН. Получатель дохода, который не удовлетворяет критериям данного теста, н</w:t>
      </w:r>
      <w:r>
        <w:t>е будет иметь права на льготу, установленную таким СОИДН.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 xml:space="preserve">Упрощенное положение об ограничении льгот применяется только </w:t>
      </w:r>
      <w:proofErr w:type="gramStart"/>
      <w:r>
        <w:t>к</w:t>
      </w:r>
      <w:proofErr w:type="gramEnd"/>
      <w:r>
        <w:t xml:space="preserve"> нижеперечисленным СОИДН с учетом даты начала действия: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sectPr w:rsidR="00000000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566" w:bottom="1440" w:left="1133" w:header="0" w:footer="0" w:gutter="0"/>
          <w:cols w:space="720"/>
          <w:noEndnote/>
          <w:titlePg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4932"/>
        <w:gridCol w:w="1190"/>
        <w:gridCol w:w="1474"/>
        <w:gridCol w:w="1474"/>
        <w:gridCol w:w="2267"/>
      </w:tblGrid>
      <w:tr w:rsidR="00000000" w:rsidRPr="00CC1307">
        <w:tc>
          <w:tcPr>
            <w:tcW w:w="566" w:type="dxa"/>
            <w:vMerge w:val="restart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lastRenderedPageBreak/>
              <w:t>N</w:t>
            </w:r>
          </w:p>
        </w:tc>
        <w:tc>
          <w:tcPr>
            <w:tcW w:w="4932" w:type="dxa"/>
            <w:vMerge w:val="restart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СОИДН</w:t>
            </w:r>
          </w:p>
        </w:tc>
        <w:tc>
          <w:tcPr>
            <w:tcW w:w="1190" w:type="dxa"/>
            <w:vMerge w:val="restart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Юрисдикция</w:t>
            </w:r>
          </w:p>
        </w:tc>
        <w:tc>
          <w:tcPr>
            <w:tcW w:w="2948" w:type="dxa"/>
            <w:gridSpan w:val="2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 xml:space="preserve">Применение в отношении </w:t>
            </w:r>
            <w:hyperlink w:anchor="Par78" w:tooltip="&lt;2&gt; Информация о статусе международных договоров об избежании двойного налогообложения между Российской Федерацией и другими государствами по состоянию на 01.07.2024 (для информационных целей)//URL: https://minfin.gov.ru/ru/document?id_4=307315." w:history="1">
              <w:r w:rsidRPr="00CC1307">
                <w:rPr>
                  <w:rFonts w:eastAsiaTheme="minorEastAsia"/>
                  <w:color w:val="0000FF"/>
                </w:rPr>
                <w:t>&lt;2&gt;</w:t>
              </w:r>
            </w:hyperlink>
            <w:r w:rsidRPr="00CC1307">
              <w:rPr>
                <w:rFonts w:eastAsiaTheme="minorEastAsia"/>
              </w:rPr>
              <w:t>:</w:t>
            </w:r>
          </w:p>
        </w:tc>
        <w:tc>
          <w:tcPr>
            <w:tcW w:w="2267" w:type="dxa"/>
            <w:vMerge w:val="restart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Статус СОИДН</w:t>
            </w:r>
          </w:p>
        </w:tc>
      </w:tr>
      <w:tr w:rsidR="00000000" w:rsidRPr="00CC1307">
        <w:tc>
          <w:tcPr>
            <w:tcW w:w="566" w:type="dxa"/>
            <w:vMerge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</w:p>
        </w:tc>
        <w:tc>
          <w:tcPr>
            <w:tcW w:w="4932" w:type="dxa"/>
            <w:vMerge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</w:p>
        </w:tc>
        <w:tc>
          <w:tcPr>
            <w:tcW w:w="1190" w:type="dxa"/>
            <w:vMerge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налога у источника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других налогов</w:t>
            </w:r>
          </w:p>
        </w:tc>
        <w:tc>
          <w:tcPr>
            <w:tcW w:w="2267" w:type="dxa"/>
            <w:vMerge/>
          </w:tcPr>
          <w:p w:rsidR="00000000" w:rsidRPr="00CC1307" w:rsidRDefault="00CC1307">
            <w:pPr>
              <w:pStyle w:val="ConsPlusNormal"/>
              <w:jc w:val="center"/>
              <w:rPr>
                <w:rFonts w:eastAsiaTheme="minorEastAsia"/>
              </w:rPr>
            </w:pP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1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15" w:tooltip="Конвенция между Правительством РФ и Правительством Греческой Республики от 26.06.2000 &quot;Об избежании двойного налогообложения и предотвращении уклонения от уплаты налогов в отношении налогов на доходы и капитал&quot;{КонсультантПлюс}" w:history="1">
              <w:r w:rsidRPr="00CC1307">
                <w:rPr>
                  <w:rFonts w:eastAsiaTheme="minorEastAsia"/>
                  <w:color w:val="0000FF"/>
                </w:rPr>
                <w:t>Конвенция</w:t>
              </w:r>
            </w:hyperlink>
            <w:r w:rsidRPr="00CC1307">
              <w:rPr>
                <w:rFonts w:eastAsiaTheme="minorEastAsia"/>
              </w:rPr>
              <w:t xml:space="preserve"> между Пра</w:t>
            </w:r>
            <w:r w:rsidRPr="00CC1307">
              <w:rPr>
                <w:rFonts w:eastAsiaTheme="minorEastAsia"/>
              </w:rPr>
              <w:t xml:space="preserve">вительством Российской Федерации и Правительством Греческой Республики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и предотвращении уклонения от уплаты налогов в отношении налогов на доходы и капитал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Греция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01.01.2022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01.01.2023</w:t>
            </w: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Частично п</w:t>
            </w:r>
            <w:r w:rsidRPr="00CC1307">
              <w:rPr>
                <w:rFonts w:eastAsiaTheme="minorEastAsia"/>
              </w:rPr>
              <w:t>риостановлено с 08.08.2023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2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16" w:tooltip="&quot;Конвенция между Правительством Российской Федерации и Правительством Королевства Дания об избежании двойного налогообложения и предотвращении уклонения от налогообложения в отношении налогов на доходы и имущество&quot; (Заключена в г. Москве 08.02.1996)------------ Утратил силу или отменен{КонсультантПлюс}" w:history="1">
              <w:r w:rsidRPr="00CC1307">
                <w:rPr>
                  <w:rFonts w:eastAsiaTheme="minorEastAsia"/>
                  <w:color w:val="0000FF"/>
                </w:rPr>
                <w:t>Конвенция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Короле</w:t>
            </w:r>
            <w:r w:rsidRPr="00CC1307">
              <w:rPr>
                <w:rFonts w:eastAsiaTheme="minorEastAsia"/>
              </w:rPr>
              <w:t xml:space="preserve">вства Дания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и предотвращении уклонения от налогообложения в отношении налогов на доходы и имущество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Дания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01.01.2021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Частично приостановлено с 08.08.2023, прекратила свое действие с 01.01.2024 в связи с денонсацией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3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17" w:tooltip="Соглашение между Правительством РФ и Правительством Республики Индия от 25.03.1997 &quot;Об избежании двойного налогообложения в отношении налогов на доходы&quot;{КонсультантПлюс}" w:history="1">
              <w:r w:rsidRPr="00CC1307">
                <w:rPr>
                  <w:rFonts w:eastAsiaTheme="minorEastAsia"/>
                  <w:color w:val="0000FF"/>
                </w:rPr>
                <w:t>Соглашение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Республики Индия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в отношении налогов на доходы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  <w:highlight w:val="yellow"/>
              </w:rPr>
            </w:pPr>
            <w:r w:rsidRPr="00CC1307">
              <w:rPr>
                <w:rFonts w:eastAsiaTheme="minorEastAsia"/>
                <w:highlight w:val="yellow"/>
              </w:rPr>
              <w:t>Индия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  <w:highlight w:val="yellow"/>
              </w:rPr>
            </w:pPr>
            <w:r w:rsidRPr="00CC1307">
              <w:rPr>
                <w:rFonts w:eastAsiaTheme="minorEastAsia"/>
                <w:highlight w:val="yellow"/>
              </w:rPr>
              <w:t>с 01.01.2021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  <w:highlight w:val="yellow"/>
              </w:rPr>
            </w:pP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Действует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4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18" w:tooltip="Конвенция между Правительством РФ и Правительством Республики Исландия от 26.11.1999 &quot;Об избежании двойного налогообложения и предотвращении уклонения от уплаты налогов на доходы&quot;{КонсультантПлюс}" w:history="1">
              <w:r w:rsidRPr="00CC1307">
                <w:rPr>
                  <w:rFonts w:eastAsiaTheme="minorEastAsia"/>
                  <w:color w:val="0000FF"/>
                </w:rPr>
                <w:t>Конвенция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Республики Исландия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и предотвращении уклонения от уплаты налогов на доходы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Исландия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01.01.2021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Частично приостановлено с 08.08.2023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5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19" w:tooltip="Конвенция между Правительством РФ и Правительством Республики Казахстан от 18.10.1996 &quot;Об устранении двойного налогообложения и предотвращении уклонения от уплаты налогов на доход и капитал&quot;{КонсультантПлюс}" w:history="1">
              <w:r w:rsidRPr="00CC1307">
                <w:rPr>
                  <w:rFonts w:eastAsiaTheme="minorEastAsia"/>
                  <w:color w:val="0000FF"/>
                </w:rPr>
                <w:t>Конвенция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Республики Казахстан об устранении двойного налогообложения и предотвращении </w:t>
            </w:r>
            <w:r w:rsidRPr="00CC1307">
              <w:rPr>
                <w:rFonts w:eastAsiaTheme="minorEastAsia"/>
              </w:rPr>
              <w:lastRenderedPageBreak/>
              <w:t>уклонения от упл</w:t>
            </w:r>
            <w:r w:rsidRPr="00CC1307">
              <w:rPr>
                <w:rFonts w:eastAsiaTheme="minorEastAsia"/>
              </w:rPr>
              <w:t>аты налогов на доход и капитал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  <w:highlight w:val="yellow"/>
              </w:rPr>
              <w:lastRenderedPageBreak/>
              <w:t>Казахстан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01.01.2021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01.01.2022</w:t>
            </w: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Действует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lastRenderedPageBreak/>
              <w:t>6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20" w:tooltip="Соглашение между Правительством РФ и Правительством Мексиканских Соединенных Штатов от 07.06.2004 &quot;Об избежании двойного налогообложения в отношении налогов на доходы&quot;{КонсультантПлюс}" w:history="1">
              <w:r w:rsidRPr="00CC1307">
                <w:rPr>
                  <w:rFonts w:eastAsiaTheme="minorEastAsia"/>
                  <w:color w:val="0000FF"/>
                </w:rPr>
                <w:t>Соглашение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Мексиканских Соединенных Штатов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в отн</w:t>
            </w:r>
            <w:r w:rsidRPr="00CC1307">
              <w:rPr>
                <w:rFonts w:eastAsiaTheme="minorEastAsia"/>
              </w:rPr>
              <w:t>ошении налогов на доходы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  <w:highlight w:val="yellow"/>
              </w:rPr>
              <w:t>Мексика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01.01.2025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Действует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7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21" w:tooltip="Конвенция между Правительством РФ и Правительством Королевства Норвегия от 26.03.1996 &quot;Об избежании двойного налогообложения и предотвращении уклонения от уплаты налогов в отношении налогов на доходы и капитал&quot;{КонсультантПлюс}" w:history="1">
              <w:r w:rsidRPr="00CC1307">
                <w:rPr>
                  <w:rFonts w:eastAsiaTheme="minorEastAsia"/>
                  <w:color w:val="0000FF"/>
                </w:rPr>
                <w:t>Конвенция</w:t>
              </w:r>
            </w:hyperlink>
            <w:r w:rsidRPr="00CC1307">
              <w:rPr>
                <w:rFonts w:eastAsiaTheme="minorEastAsia"/>
              </w:rPr>
              <w:t xml:space="preserve"> между Российской Федерацией и Королевством Норвегия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и предотвращении уклон</w:t>
            </w:r>
            <w:r w:rsidRPr="00CC1307">
              <w:rPr>
                <w:rFonts w:eastAsiaTheme="minorEastAsia"/>
              </w:rPr>
              <w:t>ения от уплаты налогов в отношении налогов на доходы и капитал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Норвегия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01.01.2021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Частично приостановлено с 08.08.2023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8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22" w:tooltip="Соглашение между Правительством РФ и Правительством Словацкой Республики от 24.06.1994 &quot;Об избежании двойного налогообложения доходов и имущества&quot;{КонсультантПлюс}" w:history="1">
              <w:r w:rsidRPr="00CC1307">
                <w:rPr>
                  <w:rFonts w:eastAsiaTheme="minorEastAsia"/>
                  <w:color w:val="0000FF"/>
                </w:rPr>
                <w:t>Соглашение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Словацкой Рес</w:t>
            </w:r>
            <w:r w:rsidRPr="00CC1307">
              <w:rPr>
                <w:rFonts w:eastAsiaTheme="minorEastAsia"/>
              </w:rPr>
              <w:t xml:space="preserve">публики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доходов и имущества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Словакия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01.01.2021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Частично приостановлено с 08.08.2023</w:t>
            </w:r>
          </w:p>
        </w:tc>
      </w:tr>
      <w:tr w:rsidR="00000000" w:rsidRPr="00CC1307">
        <w:tc>
          <w:tcPr>
            <w:tcW w:w="566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9</w:t>
            </w:r>
          </w:p>
        </w:tc>
        <w:tc>
          <w:tcPr>
            <w:tcW w:w="4932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hyperlink r:id="rId23" w:tooltip="&quot;Конвенция между Правительством Российской Федерации и Правительством Республики Чили об избежании двойного налогообложения и предотвращении уклонения от уплаты налогов в отношении налогов на доходы и капитал&quot; (Заключена в г. Сантьяго 19.11.2004) (вместе с Протоколом от 19.11.2004){КонсультантПлюс}" w:history="1">
              <w:r w:rsidRPr="00CC1307">
                <w:rPr>
                  <w:rFonts w:eastAsiaTheme="minorEastAsia"/>
                  <w:color w:val="0000FF"/>
                </w:rPr>
                <w:t>Конвенция</w:t>
              </w:r>
            </w:hyperlink>
            <w:r w:rsidRPr="00CC1307">
              <w:rPr>
                <w:rFonts w:eastAsiaTheme="minorEastAsia"/>
              </w:rPr>
              <w:t xml:space="preserve"> между Правительством Российской Федерации и Правительством Республики Чили об </w:t>
            </w:r>
            <w:proofErr w:type="spellStart"/>
            <w:r w:rsidRPr="00CC1307">
              <w:rPr>
                <w:rFonts w:eastAsiaTheme="minorEastAsia"/>
              </w:rPr>
              <w:t>избежании</w:t>
            </w:r>
            <w:proofErr w:type="spellEnd"/>
            <w:r w:rsidRPr="00CC1307">
              <w:rPr>
                <w:rFonts w:eastAsiaTheme="minorEastAsia"/>
              </w:rPr>
              <w:t xml:space="preserve"> двойного налогообложения и предотвращении уклонения от уплаты налогов в отношении налогов на доходы и капитал</w:t>
            </w:r>
          </w:p>
        </w:tc>
        <w:tc>
          <w:tcPr>
            <w:tcW w:w="1190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  <w:highlight w:val="yellow"/>
              </w:rPr>
              <w:t>Чили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01.01.2022</w:t>
            </w:r>
          </w:p>
        </w:tc>
        <w:tc>
          <w:tcPr>
            <w:tcW w:w="1474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с 01.01.20</w:t>
            </w:r>
            <w:r w:rsidRPr="00CC1307">
              <w:rPr>
                <w:rFonts w:eastAsiaTheme="minorEastAsia"/>
              </w:rPr>
              <w:t>23</w:t>
            </w:r>
          </w:p>
        </w:tc>
        <w:tc>
          <w:tcPr>
            <w:tcW w:w="2267" w:type="dxa"/>
          </w:tcPr>
          <w:p w:rsidR="00000000" w:rsidRPr="00CC1307" w:rsidRDefault="00CC1307">
            <w:pPr>
              <w:pStyle w:val="ConsPlusNormal"/>
              <w:rPr>
                <w:rFonts w:eastAsiaTheme="minorEastAsia"/>
              </w:rPr>
            </w:pPr>
            <w:r w:rsidRPr="00CC1307">
              <w:rPr>
                <w:rFonts w:eastAsiaTheme="minorEastAsia"/>
              </w:rPr>
              <w:t>Действует</w:t>
            </w:r>
          </w:p>
        </w:tc>
      </w:tr>
    </w:tbl>
    <w:p w:rsidR="00000000" w:rsidRDefault="00CC1307">
      <w:pPr>
        <w:pStyle w:val="ConsPlusNormal"/>
        <w:sectPr w:rsidR="00000000">
          <w:headerReference w:type="default" r:id="rId24"/>
          <w:footerReference w:type="default" r:id="rId25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ind w:firstLine="540"/>
        <w:jc w:val="both"/>
      </w:pPr>
      <w:r>
        <w:t>--------------------------------</w:t>
      </w:r>
    </w:p>
    <w:p w:rsidR="00000000" w:rsidRDefault="00CC1307">
      <w:pPr>
        <w:pStyle w:val="ConsPlusNormal"/>
        <w:spacing w:before="240"/>
        <w:ind w:firstLine="540"/>
        <w:jc w:val="both"/>
      </w:pPr>
      <w:bookmarkStart w:id="0" w:name="Par78"/>
      <w:bookmarkEnd w:id="0"/>
      <w:r>
        <w:t xml:space="preserve">&lt;2&gt; Информация о статусе международных договоров об </w:t>
      </w:r>
      <w:proofErr w:type="spellStart"/>
      <w:r>
        <w:t>избежании</w:t>
      </w:r>
      <w:proofErr w:type="spellEnd"/>
      <w:r>
        <w:t xml:space="preserve"> двойного налогообложения между Российской Федерацией и другими государствами по состоянию на 01.07.2024 (для информационных целей)//URL: </w:t>
      </w:r>
      <w:hyperlink r:id="rId26" w:history="1">
        <w:r>
          <w:rPr>
            <w:color w:val="0000FF"/>
          </w:rPr>
          <w:t>h</w:t>
        </w:r>
        <w:r>
          <w:rPr>
            <w:color w:val="0000FF"/>
          </w:rPr>
          <w:t>ttps://minfin.gov.ru/ru/document?id_4=307315</w:t>
        </w:r>
      </w:hyperlink>
      <w:r>
        <w:t>.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ind w:firstLine="540"/>
        <w:jc w:val="both"/>
      </w:pPr>
      <w:r>
        <w:t xml:space="preserve">Учитывая, что с 08.08.2023 в соответствии с </w:t>
      </w:r>
      <w:hyperlink r:id="rId27" w:tooltip="Указ Президента РФ от 08.08.2023 N 585 &quot;О приостановлении Российской Федерацией действия отдельных положений международных договоров Российской Федерации по вопросам налогообложения&quot;{КонсультантПлюс}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08.08.2023 N 585 &lt;3&gt; приостанавливается действие отд</w:t>
      </w:r>
      <w:r>
        <w:t xml:space="preserve">ельных положений СОИДН, Упрощенное положение об ограничении льгот с 08.08.2023 применяется только </w:t>
      </w:r>
      <w:proofErr w:type="gramStart"/>
      <w:r>
        <w:t>к</w:t>
      </w:r>
      <w:proofErr w:type="gramEnd"/>
      <w:r>
        <w:t xml:space="preserve"> не приостановленным СОИДН. Таким образом, </w:t>
      </w:r>
      <w:r w:rsidRPr="00402C6E">
        <w:rPr>
          <w:highlight w:val="yellow"/>
        </w:rPr>
        <w:t xml:space="preserve">в настоящее время данные правила применимы только в отношении СОИДН, заключенных с Республикой Индия, Республикой </w:t>
      </w:r>
      <w:r w:rsidRPr="00402C6E">
        <w:rPr>
          <w:highlight w:val="yellow"/>
        </w:rPr>
        <w:t>Казахстан, Республикой Чили (с 01.01.2025 с Мексиканскими Соединенными Штатами).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 xml:space="preserve">&lt;3&gt; </w:t>
      </w:r>
      <w:hyperlink r:id="rId28" w:tooltip="Указ Президента РФ от 08.08.2023 N 585 &quot;О приостановлении Российской Федерацией действия отдельных положений международных договоров Российской Федерации по вопросам налогообложения&quot;{КонсультантПлюс}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08.08.2023 N 585 "О приостановлении Российской Феде</w:t>
      </w:r>
      <w:r>
        <w:t xml:space="preserve">рацией действия отдельных положений международных договоров Российской Федерации по вопросам налогообложения"//URL: </w:t>
      </w:r>
      <w:hyperlink r:id="rId29" w:history="1">
        <w:r>
          <w:rPr>
            <w:color w:val="0000FF"/>
          </w:rPr>
          <w:t>http://publication.pravo.gov.ru/document/0001202308080005</w:t>
        </w:r>
      </w:hyperlink>
      <w:r>
        <w:t>.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ind w:firstLine="540"/>
        <w:jc w:val="both"/>
      </w:pPr>
      <w:r>
        <w:t>Возможнос</w:t>
      </w:r>
      <w:r>
        <w:t>ть применить любую льготу по СОИДН, в том числе, статью 7 "Прибыль от предпринимательской деятельности", имеют квали</w:t>
      </w:r>
      <w:r w:rsidR="008A41F1">
        <w:t>фи</w:t>
      </w:r>
      <w:r>
        <w:t xml:space="preserve">цированные лица, которые указаны в </w:t>
      </w:r>
      <w:hyperlink r:id="rId30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пункте 9 статьи</w:t>
        </w:r>
        <w:r>
          <w:rPr>
            <w:color w:val="0000FF"/>
          </w:rPr>
          <w:t xml:space="preserve"> 7</w:t>
        </w:r>
      </w:hyperlink>
      <w:r>
        <w:t xml:space="preserve"> многосторонней Конвенции.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 xml:space="preserve">Вместе с тем, если лицо не является квалифицированным, оно, тем не менее, имеет право применить льготу по СОИДН в случае выполнения критерия активной деятельности, условия которого предусмотрены </w:t>
      </w:r>
      <w:hyperlink r:id="rId31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пунктом 10 статьи 7</w:t>
        </w:r>
      </w:hyperlink>
      <w:r>
        <w:t xml:space="preserve"> многосторонней Конвенции.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При невыполнении вышеуказанного критерия применение льготы также возможно при выполнении критерия эквивалентного бенефициара, условия которого ука</w:t>
      </w:r>
      <w:r>
        <w:t xml:space="preserve">заны в </w:t>
      </w:r>
      <w:hyperlink r:id="rId32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подпункте 11 статьи 7</w:t>
        </w:r>
      </w:hyperlink>
      <w:r>
        <w:t xml:space="preserve"> многосторонней Конвенции.</w:t>
      </w:r>
    </w:p>
    <w:p w:rsidR="00000000" w:rsidRDefault="00CC1307">
      <w:pPr>
        <w:pStyle w:val="ConsPlusNormal"/>
        <w:spacing w:before="240"/>
        <w:ind w:firstLine="540"/>
        <w:jc w:val="both"/>
      </w:pPr>
      <w:proofErr w:type="gramStart"/>
      <w:r>
        <w:t xml:space="preserve">Дополнительно в </w:t>
      </w:r>
      <w:hyperlink r:id="rId33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пу</w:t>
        </w:r>
        <w:r>
          <w:rPr>
            <w:color w:val="0000FF"/>
          </w:rPr>
          <w:t>нкте 12 статьи 7</w:t>
        </w:r>
      </w:hyperlink>
      <w:r>
        <w:t xml:space="preserve"> многосторонней Конвенции указано, что если резидент Договаривающейся юрисдикции СОИДН, на которое распространяется многосторонняя </w:t>
      </w:r>
      <w:hyperlink r:id="rId34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Конвенция</w:t>
        </w:r>
      </w:hyperlink>
      <w:r>
        <w:t>, не является квалифициро</w:t>
      </w:r>
      <w:r>
        <w:t xml:space="preserve">ванным лицом в соответствии с положениями </w:t>
      </w:r>
      <w:hyperlink r:id="rId35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пункта 9</w:t>
        </w:r>
      </w:hyperlink>
      <w:r>
        <w:t xml:space="preserve"> и не имеет права на льготу в соответствии с </w:t>
      </w:r>
      <w:hyperlink r:id="rId36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пунктами 10</w:t>
        </w:r>
      </w:hyperlink>
      <w:r>
        <w:t xml:space="preserve"> и</w:t>
      </w:r>
      <w:proofErr w:type="gramEnd"/>
      <w:r>
        <w:t xml:space="preserve"> </w:t>
      </w:r>
      <w:hyperlink r:id="rId37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11 статьи 7</w:t>
        </w:r>
      </w:hyperlink>
      <w:r>
        <w:t xml:space="preserve"> многосторонней Конвенции, компетентный орган Российской Федерации (Минфин России) может, тем не менее, предостав</w:t>
      </w:r>
      <w:r>
        <w:t xml:space="preserve">ить льготы, предусмотренные СОИДН, на которое распространяется многосторонняя </w:t>
      </w:r>
      <w:hyperlink r:id="rId38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Конвенция</w:t>
        </w:r>
      </w:hyperlink>
      <w:r>
        <w:t>, или льготы в отношении конкретного вида дохода, принимая во внимание цели и задачи СОИДН, на ко</w:t>
      </w:r>
      <w:r>
        <w:t xml:space="preserve">торое распространяется многосторонняя </w:t>
      </w:r>
      <w:hyperlink r:id="rId39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Конвенция</w:t>
        </w:r>
      </w:hyperlink>
      <w:r>
        <w:t>, но только если данный резидент предоставляет доказательства такому компетентному органу, что ни его создание, ни его приобретение или с</w:t>
      </w:r>
      <w:r>
        <w:t xml:space="preserve">одержание, ни проведение его операций, не имели как одну из своих основных целей получение льгот в соответствии с СОИДН, на которое распространяется многосторонняя </w:t>
      </w:r>
      <w:hyperlink r:id="rId40" w:tooltip="&quot;Многосторонняя конвенция по выполнению мер, относящихся к налоговым соглашениям, в целях противодействия размыванию налоговой базы и выводу прибыли из-под налогообложения&quot; (Заключена в г. Париже 24.11.2016){КонсультантПлюс}" w:history="1">
        <w:r>
          <w:rPr>
            <w:color w:val="0000FF"/>
          </w:rPr>
          <w:t>Конвенция</w:t>
        </w:r>
      </w:hyperlink>
      <w:r>
        <w:t>.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В этой св</w:t>
      </w:r>
      <w:r>
        <w:t>язи при наличии документа, свидетельствующего, что Минфином России предоставлено право иностранному получателю дохода на применение льготы по СОИДН, применение такой льготы является правомерным.</w:t>
      </w:r>
    </w:p>
    <w:p w:rsidR="00000000" w:rsidRDefault="00CC1307">
      <w:pPr>
        <w:pStyle w:val="ConsPlusNormal"/>
        <w:spacing w:before="240"/>
        <w:ind w:firstLine="540"/>
        <w:jc w:val="both"/>
      </w:pPr>
      <w:r w:rsidRPr="00861E81">
        <w:rPr>
          <w:highlight w:val="yellow"/>
        </w:rPr>
        <w:t xml:space="preserve">Территориальным налоговым органам при анализе трансграничных </w:t>
      </w:r>
      <w:r w:rsidRPr="00861E81">
        <w:rPr>
          <w:highlight w:val="yellow"/>
        </w:rPr>
        <w:t>операций поручается</w:t>
      </w:r>
      <w:r>
        <w:t xml:space="preserve"> </w:t>
      </w:r>
      <w:r w:rsidRPr="00861E81">
        <w:rPr>
          <w:highlight w:val="yellow"/>
        </w:rPr>
        <w:lastRenderedPageBreak/>
        <w:t>уделить внимание корректному применению положений СОИДН, в том числе, выполнению вышеуказанных условий.</w:t>
      </w:r>
      <w:r>
        <w:t xml:space="preserve"> Таким образом, при </w:t>
      </w:r>
      <w:proofErr w:type="gramStart"/>
      <w:r>
        <w:t>контроле за</w:t>
      </w:r>
      <w:proofErr w:type="gramEnd"/>
      <w:r>
        <w:t xml:space="preserve"> применением льгот, установленных упомянутыми СОИДН, необходимо исследовать: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документы и сведения, ука</w:t>
      </w:r>
      <w:r>
        <w:t xml:space="preserve">занные в </w:t>
      </w:r>
      <w:hyperlink r:id="rId41" w:tooltip="&quot;Налоговый кодекс Российской Федерации (часть вторая)&quot; от 05.08.2000 N 117-ФЗ (ред. от 22.07.2024)------------ Недействующая редакция{КонсультантПлюс}" w:history="1">
        <w:r>
          <w:rPr>
            <w:color w:val="0000FF"/>
          </w:rPr>
          <w:t>пункте 1 статьи 312</w:t>
        </w:r>
      </w:hyperlink>
      <w:r>
        <w:t xml:space="preserve"> Налогового кодекса Российской Федерации;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документы и сведения о соответствии иностранного получателя условиям применения Упрощенного положения об ограничении льгот.</w:t>
      </w:r>
    </w:p>
    <w:p w:rsidR="00000000" w:rsidRPr="00861E81" w:rsidRDefault="00CC1307">
      <w:pPr>
        <w:pStyle w:val="ConsPlusNormal"/>
        <w:spacing w:before="240"/>
        <w:ind w:firstLine="540"/>
        <w:jc w:val="both"/>
        <w:rPr>
          <w:b/>
        </w:rPr>
      </w:pPr>
      <w:r w:rsidRPr="00861E81">
        <w:rPr>
          <w:b/>
        </w:rPr>
        <w:t>При возникновении вопросов следует обращаться в Управление международного налогообложения ФНС России.</w:t>
      </w:r>
    </w:p>
    <w:p w:rsidR="00000000" w:rsidRDefault="00CC1307">
      <w:pPr>
        <w:pStyle w:val="ConsPlusNormal"/>
        <w:spacing w:before="240"/>
        <w:ind w:firstLine="540"/>
        <w:jc w:val="both"/>
      </w:pPr>
      <w:r>
        <w:t>УФНС России по субъектам Российской Федерации, МИ ФНС России по крупнейшим налогоплательщикам, МИ ФНС России по федеральным округам необходимо довести нас</w:t>
      </w:r>
      <w:r>
        <w:t>тоящее письмо до сотрудников контрольного блока, в том числе, нижестоящих налоговых органов.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jc w:val="right"/>
      </w:pPr>
      <w:r>
        <w:t>Действительный</w:t>
      </w:r>
    </w:p>
    <w:p w:rsidR="00000000" w:rsidRDefault="00CC1307">
      <w:pPr>
        <w:pStyle w:val="ConsPlusNormal"/>
        <w:jc w:val="right"/>
      </w:pPr>
      <w:r>
        <w:t>государственный советник</w:t>
      </w:r>
    </w:p>
    <w:p w:rsidR="00000000" w:rsidRDefault="00CC1307">
      <w:pPr>
        <w:pStyle w:val="ConsPlusNormal"/>
        <w:jc w:val="right"/>
      </w:pPr>
      <w:r>
        <w:t>Российской Федерации</w:t>
      </w:r>
    </w:p>
    <w:p w:rsidR="00000000" w:rsidRDefault="00CC1307">
      <w:pPr>
        <w:pStyle w:val="ConsPlusNormal"/>
        <w:jc w:val="right"/>
      </w:pPr>
      <w:r>
        <w:t>2 класса</w:t>
      </w:r>
    </w:p>
    <w:p w:rsidR="00000000" w:rsidRDefault="00CC1307">
      <w:pPr>
        <w:pStyle w:val="ConsPlusNormal"/>
        <w:jc w:val="right"/>
      </w:pPr>
      <w:r>
        <w:t>Ю.В.ШЕПЕЛЕВА</w:t>
      </w:r>
    </w:p>
    <w:p w:rsidR="00000000" w:rsidRDefault="00CC1307">
      <w:pPr>
        <w:pStyle w:val="ConsPlusNormal"/>
        <w:jc w:val="both"/>
      </w:pPr>
    </w:p>
    <w:p w:rsidR="00000000" w:rsidRDefault="00CC1307">
      <w:pPr>
        <w:pStyle w:val="ConsPlusNormal"/>
        <w:jc w:val="both"/>
      </w:pPr>
    </w:p>
    <w:p w:rsidR="00CC1307" w:rsidRDefault="00CC130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C1307">
      <w:headerReference w:type="default" r:id="rId42"/>
      <w:footerReference w:type="default" r:id="rId43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307" w:rsidRDefault="00CC1307">
      <w:pPr>
        <w:spacing w:after="0" w:line="240" w:lineRule="auto"/>
      </w:pPr>
      <w:r>
        <w:separator/>
      </w:r>
    </w:p>
  </w:endnote>
  <w:endnote w:type="continuationSeparator" w:id="0">
    <w:p w:rsidR="00CC1307" w:rsidRDefault="00CC1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 w:rsidRPr="00CC130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C1307" w:rsidRDefault="00CC1307">
          <w:pPr>
            <w:pStyle w:val="ConsPlusNormal"/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</w:pPr>
          <w:proofErr w:type="spellStart"/>
          <w:r w:rsidRPr="00CC1307">
            <w:rPr>
              <w:rFonts w:ascii="Tahoma" w:eastAsiaTheme="minorEastAsi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 w:rsidRPr="00CC1307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C1307" w:rsidRDefault="00CC1307">
          <w:pPr>
            <w:pStyle w:val="ConsPlusNormal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CC1307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C1307" w:rsidRDefault="00CC1307">
          <w:pPr>
            <w:pStyle w:val="ConsPlusNormal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CC1307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t xml:space="preserve"> </w:t>
          </w:r>
          <w:proofErr w:type="gramStart"/>
          <w:r w:rsidRPr="00CC1307">
            <w:rPr>
              <w:rFonts w:ascii="Tahoma" w:eastAsiaTheme="minorEastAsia" w:hAnsi="Tahoma" w:cs="Tahoma"/>
              <w:sz w:val="20"/>
              <w:szCs w:val="20"/>
            </w:rPr>
            <w:t>из</w:t>
          </w:r>
          <w:proofErr w:type="gramEnd"/>
          <w:r w:rsidRPr="00CC1307">
            <w:rPr>
              <w:rFonts w:ascii="Tahoma" w:eastAsiaTheme="minorEastAsia" w:hAnsi="Tahoma" w:cs="Tahoma"/>
              <w:sz w:val="20"/>
              <w:szCs w:val="20"/>
            </w:rPr>
            <w:t xml:space="preserve"> </w:t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Pr="00CC1307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CC1307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307" w:rsidRDefault="00CC1307">
      <w:pPr>
        <w:spacing w:after="0" w:line="240" w:lineRule="auto"/>
      </w:pPr>
      <w:r>
        <w:separator/>
      </w:r>
    </w:p>
  </w:footnote>
  <w:footnote w:type="continuationSeparator" w:id="0">
    <w:p w:rsidR="00CC1307" w:rsidRDefault="00CC1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 w:rsidRPr="00CC130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C1307" w:rsidRDefault="00CC1307">
          <w:pPr>
            <w:pStyle w:val="ConsPlusNormal"/>
            <w:rPr>
              <w:rFonts w:ascii="Tahoma" w:eastAsiaTheme="minorEastAsia" w:hAnsi="Tahoma" w:cs="Tahoma"/>
              <w:sz w:val="16"/>
              <w:szCs w:val="16"/>
            </w:rPr>
          </w:pPr>
          <w:r w:rsidRPr="00CC1307">
            <w:rPr>
              <w:rFonts w:ascii="Tahoma" w:eastAsiaTheme="minorEastAsia" w:hAnsi="Tahoma" w:cs="Tahoma"/>
              <w:sz w:val="16"/>
              <w:szCs w:val="16"/>
            </w:rPr>
            <w:t>Письмо ФНС России от 06.08.2024 N ШЮ-4-13/8897@</w:t>
          </w:r>
          <w:r w:rsidRPr="00CC1307">
            <w:rPr>
              <w:rFonts w:ascii="Tahoma" w:eastAsiaTheme="minorEastAsia" w:hAnsi="Tahoma" w:cs="Tahoma"/>
              <w:sz w:val="16"/>
              <w:szCs w:val="16"/>
            </w:rPr>
            <w:br/>
            <w:t>"О порядке применения СОИДН"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CC1307" w:rsidRDefault="00CC1307">
          <w:pPr>
            <w:pStyle w:val="ConsPlusNormal"/>
            <w:jc w:val="right"/>
            <w:rPr>
              <w:rFonts w:ascii="Tahoma" w:eastAsiaTheme="minorEastAsia" w:hAnsi="Tahoma" w:cs="Tahoma"/>
              <w:sz w:val="16"/>
              <w:szCs w:val="16"/>
            </w:rPr>
          </w:pPr>
          <w:r w:rsidRPr="00CC1307">
            <w:rPr>
              <w:rFonts w:ascii="Tahoma" w:eastAsiaTheme="minorEastAsi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 w:rsidRPr="00CC1307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 w:rsidRPr="00CC1307">
            <w:rPr>
              <w:rFonts w:ascii="Tahoma" w:eastAsiaTheme="minorEastAsia" w:hAnsi="Tahoma" w:cs="Tahoma"/>
              <w:sz w:val="18"/>
              <w:szCs w:val="18"/>
            </w:rPr>
            <w:br/>
          </w:r>
          <w:r w:rsidRPr="00CC1307">
            <w:rPr>
              <w:rFonts w:ascii="Tahoma" w:eastAsiaTheme="minorEastAsia" w:hAnsi="Tahoma" w:cs="Tahoma"/>
              <w:sz w:val="16"/>
              <w:szCs w:val="16"/>
            </w:rPr>
            <w:t>Дата сохранения: 11.08.2024</w:t>
          </w:r>
        </w:p>
      </w:tc>
    </w:tr>
  </w:tbl>
  <w:p w:rsidR="00000000" w:rsidRDefault="00CC1307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CC1307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1307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C42"/>
    <w:rsid w:val="00171F10"/>
    <w:rsid w:val="003814F9"/>
    <w:rsid w:val="00402C6E"/>
    <w:rsid w:val="006E2C42"/>
    <w:rsid w:val="00846668"/>
    <w:rsid w:val="00861E81"/>
    <w:rsid w:val="008A41F1"/>
    <w:rsid w:val="00CC1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28579&amp;date=11.08.2024&amp;dst=100123&amp;field=134&amp;demo=2" TargetMode="External"/><Relationship Id="rId13" Type="http://schemas.openxmlformats.org/officeDocument/2006/relationships/header" Target="header2.xml"/><Relationship Id="rId18" Type="http://schemas.openxmlformats.org/officeDocument/2006/relationships/hyperlink" Target="https://login.consultant.ru/link/?req=doc&amp;base=LAW&amp;n=44094&amp;date=11.08.2024&amp;demo=2" TargetMode="External"/><Relationship Id="rId26" Type="http://schemas.openxmlformats.org/officeDocument/2006/relationships/hyperlink" Target="https://minfin.gov.ru/ru/document?id_4=307315" TargetMode="External"/><Relationship Id="rId39" Type="http://schemas.openxmlformats.org/officeDocument/2006/relationships/hyperlink" Target="https://login.consultant.ru/link/?req=doc&amp;base=LAW&amp;n=328579&amp;date=11.08.2024&amp;demo=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2083&amp;date=11.08.2024&amp;demo=2" TargetMode="External"/><Relationship Id="rId34" Type="http://schemas.openxmlformats.org/officeDocument/2006/relationships/hyperlink" Target="https://login.consultant.ru/link/?req=doc&amp;base=LAW&amp;n=328579&amp;date=11.08.2024&amp;demo=2" TargetMode="External"/><Relationship Id="rId42" Type="http://schemas.openxmlformats.org/officeDocument/2006/relationships/header" Target="header4.xml"/><Relationship Id="rId7" Type="http://schemas.openxmlformats.org/officeDocument/2006/relationships/hyperlink" Target="https://login.consultant.ru/link/?req=doc&amp;base=LAW&amp;n=328579&amp;date=11.08.2024&amp;dst=100098&amp;field=134&amp;demo=2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login.consultant.ru/link/?req=doc&amp;base=LAW&amp;n=17874&amp;date=11.08.2024&amp;demo=2" TargetMode="External"/><Relationship Id="rId25" Type="http://schemas.openxmlformats.org/officeDocument/2006/relationships/footer" Target="footer3.xml"/><Relationship Id="rId33" Type="http://schemas.openxmlformats.org/officeDocument/2006/relationships/hyperlink" Target="https://login.consultant.ru/link/?req=doc&amp;base=LAW&amp;n=328579&amp;date=11.08.2024&amp;dst=100122&amp;field=134&amp;demo=2" TargetMode="External"/><Relationship Id="rId38" Type="http://schemas.openxmlformats.org/officeDocument/2006/relationships/hyperlink" Target="https://login.consultant.ru/link/?req=doc&amp;base=LAW&amp;n=328579&amp;date=11.08.2024&amp;demo=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3524&amp;date=11.08.2024&amp;demo=2" TargetMode="External"/><Relationship Id="rId20" Type="http://schemas.openxmlformats.org/officeDocument/2006/relationships/hyperlink" Target="https://login.consultant.ru/link/?req=doc&amp;base=LAW&amp;n=59143&amp;date=11.08.2024&amp;demo=2" TargetMode="External"/><Relationship Id="rId29" Type="http://schemas.openxmlformats.org/officeDocument/2006/relationships/hyperlink" Target="http://publication.pravo.gov.ru/document/0001202308080005" TargetMode="External"/><Relationship Id="rId41" Type="http://schemas.openxmlformats.org/officeDocument/2006/relationships/hyperlink" Target="https://login.consultant.ru/link/?req=doc&amp;base=LAW&amp;n=481297&amp;date=11.08.2024&amp;dst=13000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42069&amp;date=11.08.2024&amp;demo=2" TargetMode="External"/><Relationship Id="rId11" Type="http://schemas.openxmlformats.org/officeDocument/2006/relationships/header" Target="header1.xml"/><Relationship Id="rId24" Type="http://schemas.openxmlformats.org/officeDocument/2006/relationships/header" Target="header3.xml"/><Relationship Id="rId32" Type="http://schemas.openxmlformats.org/officeDocument/2006/relationships/hyperlink" Target="https://login.consultant.ru/link/?req=doc&amp;base=LAW&amp;n=328579&amp;date=11.08.2024&amp;dst=100121&amp;field=134&amp;demo=2" TargetMode="External"/><Relationship Id="rId37" Type="http://schemas.openxmlformats.org/officeDocument/2006/relationships/hyperlink" Target="https://login.consultant.ru/link/?req=doc&amp;base=LAW&amp;n=328579&amp;date=11.08.2024&amp;dst=100121&amp;field=134&amp;demo=2" TargetMode="External"/><Relationship Id="rId40" Type="http://schemas.openxmlformats.org/officeDocument/2006/relationships/hyperlink" Target="https://login.consultant.ru/link/?req=doc&amp;base=LAW&amp;n=328579&amp;date=11.08.2024&amp;demo=2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73174&amp;date=11.08.2024&amp;demo=2" TargetMode="External"/><Relationship Id="rId23" Type="http://schemas.openxmlformats.org/officeDocument/2006/relationships/hyperlink" Target="https://login.consultant.ru/link/?req=doc&amp;base=LAW&amp;n=126730&amp;date=11.08.2024&amp;demo=2" TargetMode="External"/><Relationship Id="rId28" Type="http://schemas.openxmlformats.org/officeDocument/2006/relationships/hyperlink" Target="https://login.consultant.ru/link/?req=doc&amp;base=LAW&amp;n=454278&amp;date=11.08.2024&amp;demo=2" TargetMode="External"/><Relationship Id="rId36" Type="http://schemas.openxmlformats.org/officeDocument/2006/relationships/hyperlink" Target="https://login.consultant.ru/link/?req=doc&amp;base=LAW&amp;n=328579&amp;date=11.08.2024&amp;dst=100114&amp;field=134&amp;demo=2" TargetMode="External"/><Relationship Id="rId10" Type="http://schemas.openxmlformats.org/officeDocument/2006/relationships/hyperlink" Target="http://publication.pravo.gov.ru/document/0001201910020037" TargetMode="External"/><Relationship Id="rId19" Type="http://schemas.openxmlformats.org/officeDocument/2006/relationships/hyperlink" Target="https://login.consultant.ru/link/?req=doc&amp;base=LAW&amp;n=14253&amp;date=11.08.2024&amp;demo=2" TargetMode="External"/><Relationship Id="rId31" Type="http://schemas.openxmlformats.org/officeDocument/2006/relationships/hyperlink" Target="https://login.consultant.ru/link/?req=doc&amp;base=LAW&amp;n=328579&amp;date=11.08.2024&amp;dst=100114&amp;field=134&amp;demo=2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28579&amp;date=11.08.2024&amp;demo=2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login.consultant.ru/link/?req=doc&amp;base=LAW&amp;n=13722&amp;date=11.08.2024&amp;demo=2" TargetMode="External"/><Relationship Id="rId27" Type="http://schemas.openxmlformats.org/officeDocument/2006/relationships/hyperlink" Target="https://login.consultant.ru/link/?req=doc&amp;base=LAW&amp;n=454278&amp;date=11.08.2024&amp;dst=100007&amp;field=134&amp;demo=2" TargetMode="External"/><Relationship Id="rId30" Type="http://schemas.openxmlformats.org/officeDocument/2006/relationships/hyperlink" Target="https://login.consultant.ru/link/?req=doc&amp;base=LAW&amp;n=328579&amp;date=11.08.2024&amp;dst=100103&amp;field=134&amp;demo=2" TargetMode="External"/><Relationship Id="rId35" Type="http://schemas.openxmlformats.org/officeDocument/2006/relationships/hyperlink" Target="https://login.consultant.ru/link/?req=doc&amp;base=LAW&amp;n=328579&amp;date=11.08.2024&amp;dst=100103&amp;field=134&amp;demo=2" TargetMode="External"/><Relationship Id="rId43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2568</Words>
  <Characters>14640</Characters>
  <Application>Microsoft Office Word</Application>
  <DocSecurity>2</DocSecurity>
  <Lines>122</Lines>
  <Paragraphs>34</Paragraphs>
  <ScaleCrop>false</ScaleCrop>
  <Company>КонсультантПлюс Версия 4024.00.30</Company>
  <LinksUpToDate>false</LinksUpToDate>
  <CharactersWithSpaces>17174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06.08.2024 N ШЮ-4-13/8897@"О порядке применения СОИДН"</dc:title>
  <dc:creator>Пользователь Windows</dc:creator>
  <cp:lastModifiedBy>Пользователь Windows</cp:lastModifiedBy>
  <cp:revision>7</cp:revision>
  <dcterms:created xsi:type="dcterms:W3CDTF">2024-08-11T07:17:00Z</dcterms:created>
  <dcterms:modified xsi:type="dcterms:W3CDTF">2024-08-11T07:35:00Z</dcterms:modified>
</cp:coreProperties>
</file>