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E95" w:rsidRPr="00C503F0" w:rsidRDefault="00916E95" w:rsidP="0044312C">
      <w:pPr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C503F0">
        <w:rPr>
          <w:rFonts w:ascii="Arial" w:hAnsi="Arial" w:cs="Arial"/>
          <w:b/>
          <w:sz w:val="24"/>
          <w:szCs w:val="24"/>
          <w:lang w:eastAsia="ru-RU"/>
        </w:rPr>
        <w:t>Как остаться на УСН без НДС</w:t>
      </w:r>
      <w:r w:rsidR="004A15B4">
        <w:rPr>
          <w:rFonts w:ascii="Arial" w:hAnsi="Arial" w:cs="Arial"/>
          <w:b/>
          <w:sz w:val="24"/>
          <w:szCs w:val="24"/>
          <w:lang w:eastAsia="ru-RU"/>
        </w:rPr>
        <w:t xml:space="preserve"> в 2026 г.</w:t>
      </w:r>
      <w:r w:rsidRPr="00C503F0">
        <w:rPr>
          <w:rFonts w:ascii="Arial" w:hAnsi="Arial" w:cs="Arial"/>
          <w:b/>
          <w:sz w:val="24"/>
          <w:szCs w:val="24"/>
          <w:lang w:eastAsia="ru-RU"/>
        </w:rPr>
        <w:t>, если доход больше лимита</w:t>
      </w:r>
    </w:p>
    <w:p w:rsidR="00916E95" w:rsidRPr="00AA4D04" w:rsidRDefault="00916E95" w:rsidP="00AA4D04">
      <w:pPr>
        <w:jc w:val="both"/>
        <w:rPr>
          <w:rFonts w:ascii="Arial" w:hAnsi="Arial" w:cs="Arial"/>
          <w:sz w:val="24"/>
          <w:szCs w:val="24"/>
          <w:lang w:eastAsia="ru-RU"/>
        </w:rPr>
      </w:pPr>
      <w:r w:rsidRPr="00AA4D04">
        <w:rPr>
          <w:rFonts w:ascii="Arial" w:hAnsi="Arial" w:cs="Arial"/>
          <w:sz w:val="24"/>
          <w:szCs w:val="24"/>
          <w:lang w:eastAsia="ru-RU"/>
        </w:rPr>
        <w:t>Единственный выход — вести несколько самостоятельных бизнесов с доходом до </w:t>
      </w:r>
      <w:r w:rsidR="00C308C7">
        <w:rPr>
          <w:rFonts w:ascii="Arial" w:hAnsi="Arial" w:cs="Arial"/>
          <w:sz w:val="24"/>
          <w:szCs w:val="24"/>
          <w:lang w:eastAsia="ru-RU"/>
        </w:rPr>
        <w:t>2</w:t>
      </w:r>
      <w:r w:rsidRPr="00AA4D04">
        <w:rPr>
          <w:rFonts w:ascii="Arial" w:hAnsi="Arial" w:cs="Arial"/>
          <w:sz w:val="24"/>
          <w:szCs w:val="24"/>
          <w:lang w:eastAsia="ru-RU"/>
        </w:rPr>
        <w:t>0 миллионов ₽. Бизнесы могут быть в одной или разных сферах. И это не то же самое, что дробление.</w:t>
      </w:r>
    </w:p>
    <w:p w:rsidR="00916E95" w:rsidRPr="00AA4D04" w:rsidRDefault="00916E95" w:rsidP="00AA4D04">
      <w:pPr>
        <w:jc w:val="both"/>
        <w:rPr>
          <w:rFonts w:ascii="Arial" w:hAnsi="Arial" w:cs="Arial"/>
          <w:sz w:val="24"/>
          <w:szCs w:val="24"/>
          <w:lang w:eastAsia="ru-RU"/>
        </w:rPr>
      </w:pPr>
      <w:r w:rsidRPr="00AA4D04">
        <w:rPr>
          <w:rFonts w:ascii="Arial" w:hAnsi="Arial" w:cs="Arial"/>
          <w:sz w:val="24"/>
          <w:szCs w:val="24"/>
          <w:lang w:eastAsia="ru-RU"/>
        </w:rPr>
        <w:t>Если у человека несколько компаний и ещё ИП, но каждая единица самостоятельна, это законно. Сотрудничать с ИП родственников — тоже. Главное — цель разделения, она не должна быть связана с налогами.</w:t>
      </w:r>
    </w:p>
    <w:p w:rsidR="00916E95" w:rsidRPr="00AA4D04" w:rsidRDefault="00916E95" w:rsidP="00AA4D04">
      <w:pPr>
        <w:jc w:val="both"/>
        <w:rPr>
          <w:rFonts w:ascii="Arial" w:hAnsi="Arial" w:cs="Arial"/>
          <w:sz w:val="24"/>
          <w:szCs w:val="24"/>
          <w:lang w:eastAsia="ru-RU"/>
        </w:rPr>
      </w:pPr>
      <w:r w:rsidRPr="00C503F0">
        <w:rPr>
          <w:rFonts w:ascii="Arial" w:hAnsi="Arial" w:cs="Arial"/>
          <w:b/>
          <w:sz w:val="24"/>
          <w:szCs w:val="24"/>
          <w:lang w:eastAsia="ru-RU"/>
        </w:rPr>
        <w:t>Законная цель разделения — оптимизация бизнеса.</w:t>
      </w:r>
      <w:r w:rsidRPr="00AA4D04">
        <w:rPr>
          <w:rFonts w:ascii="Arial" w:hAnsi="Arial" w:cs="Arial"/>
          <w:sz w:val="24"/>
          <w:szCs w:val="24"/>
          <w:lang w:eastAsia="ru-RU"/>
        </w:rPr>
        <w:t xml:space="preserve"> Это позиция Верховного Суда из самого последнего обзора дел по уходу от налогов — </w:t>
      </w:r>
      <w:hyperlink r:id="rId4" w:tgtFrame="_blank" w:history="1">
        <w:r w:rsidRPr="00AA4D04">
          <w:rPr>
            <w:rFonts w:ascii="Arial" w:hAnsi="Arial" w:cs="Arial"/>
            <w:color w:val="366AF3"/>
            <w:sz w:val="24"/>
            <w:szCs w:val="24"/>
            <w:lang w:eastAsia="ru-RU"/>
          </w:rPr>
          <w:t>п. 11 Обзора от 13.12.2023 г</w:t>
        </w:r>
      </w:hyperlink>
      <w:r w:rsidRPr="00AA4D04">
        <w:rPr>
          <w:rFonts w:ascii="Arial" w:hAnsi="Arial" w:cs="Arial"/>
          <w:sz w:val="24"/>
          <w:szCs w:val="24"/>
          <w:lang w:eastAsia="ru-RU"/>
        </w:rPr>
        <w:t>.</w:t>
      </w:r>
    </w:p>
    <w:p w:rsidR="00916E95" w:rsidRPr="00AA4D04" w:rsidRDefault="00916E95" w:rsidP="00AA4D04">
      <w:pPr>
        <w:jc w:val="both"/>
        <w:rPr>
          <w:rFonts w:ascii="Arial" w:hAnsi="Arial" w:cs="Arial"/>
          <w:sz w:val="24"/>
          <w:szCs w:val="24"/>
          <w:lang w:eastAsia="ru-RU"/>
        </w:rPr>
      </w:pPr>
      <w:r w:rsidRPr="00AA4D04">
        <w:rPr>
          <w:rFonts w:ascii="Arial" w:hAnsi="Arial" w:cs="Arial"/>
          <w:sz w:val="24"/>
          <w:szCs w:val="24"/>
          <w:lang w:eastAsia="ru-RU"/>
        </w:rPr>
        <w:t>Если совсем просто, оптимизация — это когда человек открыл ещё одн</w:t>
      </w:r>
      <w:proofErr w:type="gramStart"/>
      <w:r w:rsidRPr="00AA4D04">
        <w:rPr>
          <w:rFonts w:ascii="Arial" w:hAnsi="Arial" w:cs="Arial"/>
          <w:sz w:val="24"/>
          <w:szCs w:val="24"/>
          <w:lang w:eastAsia="ru-RU"/>
        </w:rPr>
        <w:t>о ООО</w:t>
      </w:r>
      <w:proofErr w:type="gramEnd"/>
      <w:r w:rsidRPr="00AA4D04">
        <w:rPr>
          <w:rFonts w:ascii="Arial" w:hAnsi="Arial" w:cs="Arial"/>
          <w:sz w:val="24"/>
          <w:szCs w:val="24"/>
          <w:lang w:eastAsia="ru-RU"/>
        </w:rPr>
        <w:t xml:space="preserve"> для нового бизнеса, а не </w:t>
      </w:r>
      <w:r w:rsidR="00100E96">
        <w:rPr>
          <w:rFonts w:ascii="Arial" w:hAnsi="Arial" w:cs="Arial"/>
          <w:sz w:val="24"/>
          <w:szCs w:val="24"/>
          <w:lang w:eastAsia="ru-RU"/>
        </w:rPr>
        <w:t xml:space="preserve">для </w:t>
      </w:r>
      <w:r w:rsidRPr="00AA4D04">
        <w:rPr>
          <w:rFonts w:ascii="Arial" w:hAnsi="Arial" w:cs="Arial"/>
          <w:sz w:val="24"/>
          <w:szCs w:val="24"/>
          <w:lang w:eastAsia="ru-RU"/>
        </w:rPr>
        <w:t xml:space="preserve">финтов с налогами у старого. Например, для запуска </w:t>
      </w:r>
      <w:r w:rsidR="00A7751A">
        <w:rPr>
          <w:rFonts w:ascii="Arial" w:hAnsi="Arial" w:cs="Arial"/>
          <w:sz w:val="24"/>
          <w:szCs w:val="24"/>
          <w:lang w:eastAsia="ru-RU"/>
        </w:rPr>
        <w:t>новых технологий в услугах</w:t>
      </w:r>
      <w:r w:rsidRPr="00AA4D04">
        <w:rPr>
          <w:rFonts w:ascii="Arial" w:hAnsi="Arial" w:cs="Arial"/>
          <w:sz w:val="24"/>
          <w:szCs w:val="24"/>
          <w:lang w:eastAsia="ru-RU"/>
        </w:rPr>
        <w:t xml:space="preserve">. Или жена открыла своё ИП, чтобы создать новый </w:t>
      </w:r>
      <w:r w:rsidR="00A7751A">
        <w:rPr>
          <w:rFonts w:ascii="Arial" w:hAnsi="Arial" w:cs="Arial"/>
          <w:sz w:val="24"/>
          <w:szCs w:val="24"/>
          <w:lang w:eastAsia="ru-RU"/>
        </w:rPr>
        <w:t>бизнес</w:t>
      </w:r>
      <w:r w:rsidRPr="00AA4D04">
        <w:rPr>
          <w:rFonts w:ascii="Arial" w:hAnsi="Arial" w:cs="Arial"/>
          <w:sz w:val="24"/>
          <w:szCs w:val="24"/>
          <w:lang w:eastAsia="ru-RU"/>
        </w:rPr>
        <w:t xml:space="preserve"> с нуля, но не для того, чтобы получать часть денег покупателей магазина ИП мужа.</w:t>
      </w:r>
    </w:p>
    <w:p w:rsidR="00A235BD" w:rsidRPr="00AA4D04" w:rsidRDefault="00A235BD" w:rsidP="0044312C">
      <w:pPr>
        <w:jc w:val="center"/>
        <w:rPr>
          <w:rFonts w:ascii="Arial" w:hAnsi="Arial" w:cs="Arial"/>
          <w:color w:val="1A1A1A"/>
          <w:sz w:val="24"/>
          <w:szCs w:val="24"/>
        </w:rPr>
      </w:pPr>
      <w:r w:rsidRPr="00AA4D04">
        <w:rPr>
          <w:rStyle w:val="a4"/>
          <w:rFonts w:ascii="Arial" w:hAnsi="Arial" w:cs="Arial"/>
          <w:color w:val="1A1A1A"/>
          <w:sz w:val="24"/>
          <w:szCs w:val="24"/>
        </w:rPr>
        <w:t>Что делать с "упрощенцами" в группе компаний в 202</w:t>
      </w:r>
      <w:r w:rsidR="00100E96">
        <w:rPr>
          <w:rStyle w:val="a4"/>
          <w:rFonts w:ascii="Arial" w:hAnsi="Arial" w:cs="Arial"/>
          <w:color w:val="1A1A1A"/>
          <w:sz w:val="24"/>
          <w:szCs w:val="24"/>
        </w:rPr>
        <w:t>6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 xml:space="preserve"> году?</w:t>
      </w:r>
    </w:p>
    <w:p w:rsidR="00A235BD" w:rsidRPr="00AA4D04" w:rsidRDefault="00A235BD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t>Варианты:</w:t>
      </w:r>
    </w:p>
    <w:p w:rsidR="00A235BD" w:rsidRPr="00AA4D04" w:rsidRDefault="00A235BD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t>1. 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>Ничего не делать. Если доход в 202</w:t>
      </w:r>
      <w:r w:rsidR="00100E96">
        <w:rPr>
          <w:rStyle w:val="a4"/>
          <w:rFonts w:ascii="Arial" w:hAnsi="Arial" w:cs="Arial"/>
          <w:color w:val="1A1A1A"/>
          <w:sz w:val="24"/>
          <w:szCs w:val="24"/>
        </w:rPr>
        <w:t>6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 xml:space="preserve"> г. не превысит </w:t>
      </w:r>
      <w:r w:rsidR="00100E96">
        <w:rPr>
          <w:rStyle w:val="a4"/>
          <w:rFonts w:ascii="Arial" w:hAnsi="Arial" w:cs="Arial"/>
          <w:color w:val="1A1A1A"/>
          <w:sz w:val="24"/>
          <w:szCs w:val="24"/>
        </w:rPr>
        <w:t>2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 xml:space="preserve">0 </w:t>
      </w:r>
      <w:proofErr w:type="spellStart"/>
      <w:proofErr w:type="gramStart"/>
      <w:r w:rsidRPr="00AA4D04">
        <w:rPr>
          <w:rStyle w:val="a4"/>
          <w:rFonts w:ascii="Arial" w:hAnsi="Arial" w:cs="Arial"/>
          <w:color w:val="1A1A1A"/>
          <w:sz w:val="24"/>
          <w:szCs w:val="24"/>
        </w:rPr>
        <w:t>млн</w:t>
      </w:r>
      <w:proofErr w:type="spellEnd"/>
      <w:proofErr w:type="gramEnd"/>
      <w:r w:rsidRPr="00AA4D04">
        <w:rPr>
          <w:rStyle w:val="a4"/>
          <w:rFonts w:ascii="Arial" w:hAnsi="Arial" w:cs="Arial"/>
          <w:color w:val="1A1A1A"/>
          <w:sz w:val="24"/>
          <w:szCs w:val="24"/>
        </w:rPr>
        <w:t xml:space="preserve"> рублей, то в 202</w:t>
      </w:r>
      <w:r w:rsidR="00100E96">
        <w:rPr>
          <w:rStyle w:val="a4"/>
          <w:rFonts w:ascii="Arial" w:hAnsi="Arial" w:cs="Arial"/>
          <w:color w:val="1A1A1A"/>
          <w:sz w:val="24"/>
          <w:szCs w:val="24"/>
        </w:rPr>
        <w:t>7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 xml:space="preserve"> г. будет действовать освобождение от уплаты НДС.</w:t>
      </w:r>
      <w:r w:rsidRPr="00AA4D04">
        <w:rPr>
          <w:rFonts w:ascii="Arial" w:hAnsi="Arial" w:cs="Arial"/>
          <w:color w:val="1A1A1A"/>
          <w:sz w:val="24"/>
          <w:szCs w:val="24"/>
        </w:rPr>
        <w:t> Но есть нюанс.</w:t>
      </w:r>
    </w:p>
    <w:p w:rsidR="00A235BD" w:rsidRPr="00AA4D04" w:rsidRDefault="00A235BD" w:rsidP="00AA4D04">
      <w:pPr>
        <w:jc w:val="both"/>
        <w:rPr>
          <w:rFonts w:ascii="Arial" w:hAnsi="Arial" w:cs="Arial"/>
          <w:b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t>С 202</w:t>
      </w:r>
      <w:r w:rsidR="00100E96">
        <w:rPr>
          <w:rFonts w:ascii="Arial" w:hAnsi="Arial" w:cs="Arial"/>
          <w:color w:val="1A1A1A"/>
          <w:sz w:val="24"/>
          <w:szCs w:val="24"/>
        </w:rPr>
        <w:t>6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 г. </w:t>
      </w:r>
      <w:r w:rsidRPr="00AA4D04">
        <w:rPr>
          <w:rFonts w:ascii="Arial" w:hAnsi="Arial" w:cs="Arial"/>
          <w:b/>
          <w:color w:val="1A1A1A"/>
          <w:sz w:val="24"/>
          <w:szCs w:val="24"/>
        </w:rPr>
        <w:t>порог признания группы компаний дроблением значительно понизи</w:t>
      </w:r>
      <w:r w:rsidR="00100E96">
        <w:rPr>
          <w:rFonts w:ascii="Arial" w:hAnsi="Arial" w:cs="Arial"/>
          <w:b/>
          <w:color w:val="1A1A1A"/>
          <w:sz w:val="24"/>
          <w:szCs w:val="24"/>
        </w:rPr>
        <w:t>л</w:t>
      </w:r>
      <w:r w:rsidRPr="00AA4D04">
        <w:rPr>
          <w:rFonts w:ascii="Arial" w:hAnsi="Arial" w:cs="Arial"/>
          <w:b/>
          <w:color w:val="1A1A1A"/>
          <w:sz w:val="24"/>
          <w:szCs w:val="24"/>
        </w:rPr>
        <w:t>ся: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 например, доход ИП Вася – </w:t>
      </w:r>
      <w:r w:rsidR="00100E96">
        <w:rPr>
          <w:rFonts w:ascii="Arial" w:hAnsi="Arial" w:cs="Arial"/>
          <w:color w:val="1A1A1A"/>
          <w:sz w:val="24"/>
          <w:szCs w:val="24"/>
        </w:rPr>
        <w:t>1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0 </w:t>
      </w:r>
      <w:proofErr w:type="spellStart"/>
      <w:proofErr w:type="gramStart"/>
      <w:r w:rsidRPr="00AA4D04">
        <w:rPr>
          <w:rFonts w:ascii="Arial" w:hAnsi="Arial" w:cs="Arial"/>
          <w:color w:val="1A1A1A"/>
          <w:sz w:val="24"/>
          <w:szCs w:val="24"/>
        </w:rPr>
        <w:t>млн</w:t>
      </w:r>
      <w:proofErr w:type="spellEnd"/>
      <w:proofErr w:type="gramEnd"/>
      <w:r w:rsidRPr="00AA4D04">
        <w:rPr>
          <w:rFonts w:ascii="Arial" w:hAnsi="Arial" w:cs="Arial"/>
          <w:color w:val="1A1A1A"/>
          <w:sz w:val="24"/>
          <w:szCs w:val="24"/>
        </w:rPr>
        <w:t xml:space="preserve"> руб. в год, ИП Петя – </w:t>
      </w:r>
      <w:r w:rsidR="00100E96">
        <w:rPr>
          <w:rFonts w:ascii="Arial" w:hAnsi="Arial" w:cs="Arial"/>
          <w:color w:val="1A1A1A"/>
          <w:sz w:val="24"/>
          <w:szCs w:val="24"/>
        </w:rPr>
        <w:t>1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5 </w:t>
      </w:r>
      <w:proofErr w:type="spellStart"/>
      <w:r w:rsidRPr="00AA4D04">
        <w:rPr>
          <w:rFonts w:ascii="Arial" w:hAnsi="Arial" w:cs="Arial"/>
          <w:color w:val="1A1A1A"/>
          <w:sz w:val="24"/>
          <w:szCs w:val="24"/>
        </w:rPr>
        <w:t>млн</w:t>
      </w:r>
      <w:proofErr w:type="spellEnd"/>
      <w:r w:rsidRPr="00AA4D04">
        <w:rPr>
          <w:rFonts w:ascii="Arial" w:hAnsi="Arial" w:cs="Arial"/>
          <w:color w:val="1A1A1A"/>
          <w:sz w:val="24"/>
          <w:szCs w:val="24"/>
        </w:rPr>
        <w:t xml:space="preserve"> руб. в год. Оба пользуются освобождением от уплаты НДС на УСН. Но совокупный доход Васи и Пети </w:t>
      </w:r>
      <w:r w:rsidR="00100E96" w:rsidRPr="00100E96">
        <w:rPr>
          <w:rFonts w:ascii="Arial" w:hAnsi="Arial" w:cs="Arial"/>
          <w:b/>
          <w:color w:val="1A1A1A"/>
          <w:sz w:val="24"/>
          <w:szCs w:val="24"/>
        </w:rPr>
        <w:t>2</w:t>
      </w:r>
      <w:r w:rsidRPr="00AA4D04">
        <w:rPr>
          <w:rFonts w:ascii="Arial" w:hAnsi="Arial" w:cs="Arial"/>
          <w:b/>
          <w:color w:val="1A1A1A"/>
          <w:sz w:val="24"/>
          <w:szCs w:val="24"/>
        </w:rPr>
        <w:t xml:space="preserve">5 </w:t>
      </w:r>
      <w:proofErr w:type="spellStart"/>
      <w:proofErr w:type="gramStart"/>
      <w:r w:rsidRPr="00AA4D04">
        <w:rPr>
          <w:rFonts w:ascii="Arial" w:hAnsi="Arial" w:cs="Arial"/>
          <w:b/>
          <w:color w:val="1A1A1A"/>
          <w:sz w:val="24"/>
          <w:szCs w:val="24"/>
        </w:rPr>
        <w:t>млн</w:t>
      </w:r>
      <w:proofErr w:type="spellEnd"/>
      <w:proofErr w:type="gramEnd"/>
      <w:r w:rsidRPr="00AA4D04">
        <w:rPr>
          <w:rFonts w:ascii="Arial" w:hAnsi="Arial" w:cs="Arial"/>
          <w:b/>
          <w:color w:val="1A1A1A"/>
          <w:sz w:val="24"/>
          <w:szCs w:val="24"/>
        </w:rPr>
        <w:t xml:space="preserve"> руб. в год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, что больше </w:t>
      </w:r>
      <w:r w:rsidR="00100E96">
        <w:rPr>
          <w:rFonts w:ascii="Arial" w:hAnsi="Arial" w:cs="Arial"/>
          <w:color w:val="1A1A1A"/>
          <w:sz w:val="24"/>
          <w:szCs w:val="24"/>
        </w:rPr>
        <w:t>2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0 млн. руб., а значит </w:t>
      </w:r>
      <w:r w:rsidRPr="00AA4D04">
        <w:rPr>
          <w:rFonts w:ascii="Arial" w:hAnsi="Arial" w:cs="Arial"/>
          <w:b/>
          <w:color w:val="1A1A1A"/>
          <w:sz w:val="24"/>
          <w:szCs w:val="24"/>
        </w:rPr>
        <w:t>такая группа уже может быть признана дроблением.</w:t>
      </w:r>
    </w:p>
    <w:p w:rsidR="00A235BD" w:rsidRPr="00AA4D04" w:rsidRDefault="00A235BD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t>2. 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>Начать работать в 202</w:t>
      </w:r>
      <w:r w:rsidR="00100E96">
        <w:rPr>
          <w:rStyle w:val="a4"/>
          <w:rFonts w:ascii="Arial" w:hAnsi="Arial" w:cs="Arial"/>
          <w:color w:val="1A1A1A"/>
          <w:sz w:val="24"/>
          <w:szCs w:val="24"/>
        </w:rPr>
        <w:t>6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 xml:space="preserve"> г. в рамках новой организации или ИП, чтобы воспользоваться освобождением от НДС.</w:t>
      </w:r>
    </w:p>
    <w:p w:rsidR="00A235BD" w:rsidRPr="00AA4D04" w:rsidRDefault="00A235BD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t>П. 5 ст.145 НК РФ предусматривает, что освобождение от уплаты НДС не действует с первого числа месяца, следующего за месяцем, в котором лимит доходов (</w:t>
      </w:r>
      <w:r w:rsidR="00100E96">
        <w:rPr>
          <w:rFonts w:ascii="Arial" w:hAnsi="Arial" w:cs="Arial"/>
          <w:color w:val="1A1A1A"/>
          <w:sz w:val="24"/>
          <w:szCs w:val="24"/>
        </w:rPr>
        <w:t>2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0 млн. руб.) превышен. Может получиться следующее: доход в январе – </w:t>
      </w:r>
      <w:r w:rsidR="00100E96">
        <w:rPr>
          <w:rFonts w:ascii="Arial" w:hAnsi="Arial" w:cs="Arial"/>
          <w:color w:val="1A1A1A"/>
          <w:sz w:val="24"/>
          <w:szCs w:val="24"/>
        </w:rPr>
        <w:t>1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0 млн. руб., в феврале – 320 млн. руб. Но </w:t>
      </w:r>
      <w:r w:rsidRPr="00AA4D04">
        <w:rPr>
          <w:rFonts w:ascii="Arial" w:hAnsi="Arial" w:cs="Arial"/>
          <w:b/>
          <w:color w:val="1A1A1A"/>
          <w:sz w:val="24"/>
          <w:szCs w:val="24"/>
        </w:rPr>
        <w:t>освобождение от уплаты НДС прекратит действовать только начиная с первого ма</w:t>
      </w:r>
      <w:r w:rsidR="00AA4D04" w:rsidRPr="00AA4D04">
        <w:rPr>
          <w:rFonts w:ascii="Arial" w:hAnsi="Arial" w:cs="Arial"/>
          <w:b/>
          <w:color w:val="1A1A1A"/>
          <w:sz w:val="24"/>
          <w:szCs w:val="24"/>
        </w:rPr>
        <w:t>рта</w:t>
      </w:r>
      <w:r w:rsidR="00AA4D04">
        <w:rPr>
          <w:rFonts w:ascii="Arial" w:hAnsi="Arial" w:cs="Arial"/>
          <w:color w:val="1A1A1A"/>
          <w:sz w:val="24"/>
          <w:szCs w:val="24"/>
        </w:rPr>
        <w:t xml:space="preserve">, а на доход в 350 </w:t>
      </w:r>
      <w:proofErr w:type="spellStart"/>
      <w:proofErr w:type="gramStart"/>
      <w:r w:rsidR="00AA4D04">
        <w:rPr>
          <w:rFonts w:ascii="Arial" w:hAnsi="Arial" w:cs="Arial"/>
          <w:color w:val="1A1A1A"/>
          <w:sz w:val="24"/>
          <w:szCs w:val="24"/>
        </w:rPr>
        <w:t>млн</w:t>
      </w:r>
      <w:proofErr w:type="spellEnd"/>
      <w:proofErr w:type="gramEnd"/>
      <w:r w:rsidR="00AA4D04">
        <w:rPr>
          <w:rFonts w:ascii="Arial" w:hAnsi="Arial" w:cs="Arial"/>
          <w:color w:val="1A1A1A"/>
          <w:sz w:val="24"/>
          <w:szCs w:val="24"/>
        </w:rPr>
        <w:t xml:space="preserve"> руб. -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 распространится.</w:t>
      </w:r>
    </w:p>
    <w:p w:rsidR="00A235BD" w:rsidRDefault="00AA4D04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  <w:r>
        <w:rPr>
          <w:rFonts w:ascii="Arial" w:hAnsi="Arial" w:cs="Arial"/>
          <w:color w:val="1A1A1A"/>
          <w:sz w:val="24"/>
          <w:szCs w:val="24"/>
        </w:rPr>
        <w:t>С</w:t>
      </w:r>
      <w:r w:rsidR="00A235BD" w:rsidRPr="00AA4D04">
        <w:rPr>
          <w:rFonts w:ascii="Arial" w:hAnsi="Arial" w:cs="Arial"/>
          <w:color w:val="1A1A1A"/>
          <w:sz w:val="24"/>
          <w:szCs w:val="24"/>
        </w:rPr>
        <w:t>ейчас при утрате права на УСН налогоплательщик переходит на ОСН с начала того квартала, в котором нарушил услови</w:t>
      </w:r>
      <w:r w:rsidR="00100E96">
        <w:rPr>
          <w:rFonts w:ascii="Arial" w:hAnsi="Arial" w:cs="Arial"/>
          <w:color w:val="1A1A1A"/>
          <w:sz w:val="24"/>
          <w:szCs w:val="24"/>
        </w:rPr>
        <w:t>я</w:t>
      </w:r>
      <w:r w:rsidR="00A235BD" w:rsidRPr="00AA4D04">
        <w:rPr>
          <w:rFonts w:ascii="Arial" w:hAnsi="Arial" w:cs="Arial"/>
          <w:color w:val="1A1A1A"/>
          <w:sz w:val="24"/>
          <w:szCs w:val="24"/>
        </w:rPr>
        <w:t> применения УСН (п. 4 ст. 346.13 НК РФ), а не со следующего месяца или квартала, следующих за теми, в котором превышение произошло.</w:t>
      </w:r>
    </w:p>
    <w:p w:rsidR="00AA4D04" w:rsidRPr="00AA4D04" w:rsidRDefault="00AA4D04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</w:p>
    <w:p w:rsidR="00A235BD" w:rsidRPr="00AA4D04" w:rsidRDefault="00A235BD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lastRenderedPageBreak/>
        <w:t>3. 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>Остаться на УСН и выбрать ставку НДС 5% (7%) без права на вычеты по НДС или НДС 2</w:t>
      </w:r>
      <w:r w:rsidR="00100E96">
        <w:rPr>
          <w:rStyle w:val="a4"/>
          <w:rFonts w:ascii="Arial" w:hAnsi="Arial" w:cs="Arial"/>
          <w:color w:val="1A1A1A"/>
          <w:sz w:val="24"/>
          <w:szCs w:val="24"/>
        </w:rPr>
        <w:t>2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>% (10%), но с вычетами.</w:t>
      </w:r>
    </w:p>
    <w:p w:rsidR="00A235BD" w:rsidRPr="00AA4D04" w:rsidRDefault="00A235BD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t xml:space="preserve">В этом случае надо считать наиболее выгодный вариант, не забывая, что ставка НДС (5% или 7%) или освобождение от НДС </w:t>
      </w:r>
      <w:r w:rsidR="00100E96">
        <w:rPr>
          <w:rFonts w:ascii="Arial" w:hAnsi="Arial" w:cs="Arial"/>
          <w:color w:val="1A1A1A"/>
          <w:sz w:val="24"/>
          <w:szCs w:val="24"/>
        </w:rPr>
        <w:t>зависят от размера дохода в 2026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 г., а начисленный НДС у одного участника может быть вычетом у другого.</w:t>
      </w:r>
    </w:p>
    <w:p w:rsidR="00A235BD" w:rsidRPr="00AA4D04" w:rsidRDefault="00A235BD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t xml:space="preserve">Некоторые модели построения групп могут стать невыгодными: например, ООО №1 на УСН с НДС 5% продает товар ООО №2 на УСН с НДС 5%, которое в свою очередь продает товар </w:t>
      </w:r>
      <w:proofErr w:type="spellStart"/>
      <w:r w:rsidRPr="00AA4D04">
        <w:rPr>
          <w:rFonts w:ascii="Arial" w:hAnsi="Arial" w:cs="Arial"/>
          <w:color w:val="1A1A1A"/>
          <w:sz w:val="24"/>
          <w:szCs w:val="24"/>
        </w:rPr>
        <w:t>физлицам</w:t>
      </w:r>
      <w:proofErr w:type="spellEnd"/>
      <w:r w:rsidRPr="00AA4D04">
        <w:rPr>
          <w:rFonts w:ascii="Arial" w:hAnsi="Arial" w:cs="Arial"/>
          <w:color w:val="1A1A1A"/>
          <w:sz w:val="24"/>
          <w:szCs w:val="24"/>
        </w:rPr>
        <w:t xml:space="preserve">. В таком случае сначала НДС возникнет </w:t>
      </w:r>
      <w:proofErr w:type="gramStart"/>
      <w:r w:rsidRPr="00AA4D04">
        <w:rPr>
          <w:rFonts w:ascii="Arial" w:hAnsi="Arial" w:cs="Arial"/>
          <w:color w:val="1A1A1A"/>
          <w:sz w:val="24"/>
          <w:szCs w:val="24"/>
        </w:rPr>
        <w:t>у ООО</w:t>
      </w:r>
      <w:proofErr w:type="gramEnd"/>
      <w:r w:rsidRPr="00AA4D04">
        <w:rPr>
          <w:rFonts w:ascii="Arial" w:hAnsi="Arial" w:cs="Arial"/>
          <w:color w:val="1A1A1A"/>
          <w:sz w:val="24"/>
          <w:szCs w:val="24"/>
        </w:rPr>
        <w:t xml:space="preserve"> №1 (от реализации ООО №2), а потом у ООО №2 от реализации </w:t>
      </w:r>
      <w:proofErr w:type="spellStart"/>
      <w:r w:rsidRPr="00AA4D04">
        <w:rPr>
          <w:rFonts w:ascii="Arial" w:hAnsi="Arial" w:cs="Arial"/>
          <w:color w:val="1A1A1A"/>
          <w:sz w:val="24"/>
          <w:szCs w:val="24"/>
        </w:rPr>
        <w:t>физлицам</w:t>
      </w:r>
      <w:proofErr w:type="spellEnd"/>
      <w:r w:rsidRPr="00AA4D04">
        <w:rPr>
          <w:rFonts w:ascii="Arial" w:hAnsi="Arial" w:cs="Arial"/>
          <w:color w:val="1A1A1A"/>
          <w:sz w:val="24"/>
          <w:szCs w:val="24"/>
        </w:rPr>
        <w:t>, но НДС ни одна из организаций принять к вычету не сможет.</w:t>
      </w:r>
    </w:p>
    <w:p w:rsidR="00A235BD" w:rsidRPr="00AA4D04" w:rsidRDefault="00A235BD" w:rsidP="00AA4D04">
      <w:pPr>
        <w:jc w:val="both"/>
        <w:rPr>
          <w:rFonts w:ascii="Arial" w:hAnsi="Arial" w:cs="Arial"/>
          <w:b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t xml:space="preserve">Как показывает практика, </w:t>
      </w:r>
      <w:r w:rsidRPr="00AA4D04">
        <w:rPr>
          <w:rFonts w:ascii="Arial" w:hAnsi="Arial" w:cs="Arial"/>
          <w:b/>
          <w:color w:val="1A1A1A"/>
          <w:sz w:val="24"/>
          <w:szCs w:val="24"/>
        </w:rPr>
        <w:t>многие предприниматели, при расчетах моделей (в том числе при укрупнении ГК), не учитывают влияние внутригрупповых расходов и доходов.</w:t>
      </w:r>
    </w:p>
    <w:p w:rsidR="00A235BD" w:rsidRPr="00AA4D04" w:rsidRDefault="00A235BD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t>4. 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>Перейти на ОСН и уплачивать НДС по ставке 2</w:t>
      </w:r>
      <w:r w:rsidR="00100E96">
        <w:rPr>
          <w:rStyle w:val="a4"/>
          <w:rFonts w:ascii="Arial" w:hAnsi="Arial" w:cs="Arial"/>
          <w:color w:val="1A1A1A"/>
          <w:sz w:val="24"/>
          <w:szCs w:val="24"/>
        </w:rPr>
        <w:t>2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>% (10%) и налог на прибыль.</w:t>
      </w:r>
    </w:p>
    <w:p w:rsidR="00A235BD" w:rsidRPr="001B58F3" w:rsidRDefault="00A235BD" w:rsidP="00AA4D04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1B58F3">
        <w:rPr>
          <w:rFonts w:ascii="Arial" w:hAnsi="Arial" w:cs="Arial"/>
          <w:color w:val="FF0000"/>
          <w:sz w:val="24"/>
          <w:szCs w:val="24"/>
        </w:rPr>
        <w:t>Независимо от совокупного дохода группы, если в ней есть хотя бы один упрощенец – риск дробления может вырасти.</w:t>
      </w:r>
    </w:p>
    <w:p w:rsidR="00A235BD" w:rsidRPr="00AA4D04" w:rsidRDefault="00A235BD" w:rsidP="00AA4D04">
      <w:pPr>
        <w:jc w:val="both"/>
        <w:rPr>
          <w:rFonts w:ascii="Arial" w:hAnsi="Arial" w:cs="Arial"/>
          <w:color w:val="1A1A1A"/>
          <w:sz w:val="24"/>
          <w:szCs w:val="24"/>
        </w:rPr>
      </w:pPr>
      <w:r w:rsidRPr="00AA4D04">
        <w:rPr>
          <w:rFonts w:ascii="Arial" w:hAnsi="Arial" w:cs="Arial"/>
          <w:color w:val="1A1A1A"/>
          <w:sz w:val="24"/>
          <w:szCs w:val="24"/>
        </w:rPr>
        <w:t xml:space="preserve">5. Если </w:t>
      </w:r>
      <w:proofErr w:type="gramStart"/>
      <w:r w:rsidRPr="00AA4D04">
        <w:rPr>
          <w:rFonts w:ascii="Arial" w:hAnsi="Arial" w:cs="Arial"/>
          <w:color w:val="1A1A1A"/>
          <w:sz w:val="24"/>
          <w:szCs w:val="24"/>
        </w:rPr>
        <w:t>спец</w:t>
      </w:r>
      <w:proofErr w:type="gramEnd"/>
      <w:r w:rsidRPr="00AA4D04">
        <w:rPr>
          <w:rFonts w:ascii="Arial" w:hAnsi="Arial" w:cs="Arial"/>
          <w:color w:val="1A1A1A"/>
          <w:sz w:val="24"/>
          <w:szCs w:val="24"/>
        </w:rPr>
        <w:t>. режимы в ГК вообще не применяются, то </w:t>
      </w:r>
      <w:r w:rsidRPr="00AA4D04">
        <w:rPr>
          <w:rStyle w:val="a4"/>
          <w:rFonts w:ascii="Arial" w:hAnsi="Arial" w:cs="Arial"/>
          <w:color w:val="1A1A1A"/>
          <w:sz w:val="24"/>
          <w:szCs w:val="24"/>
        </w:rPr>
        <w:t>дробления нет, а риск есть:</w:t>
      </w:r>
      <w:r w:rsidRPr="00AA4D04">
        <w:rPr>
          <w:rFonts w:ascii="Arial" w:hAnsi="Arial" w:cs="Arial"/>
          <w:color w:val="1A1A1A"/>
          <w:sz w:val="24"/>
          <w:szCs w:val="24"/>
        </w:rPr>
        <w:t xml:space="preserve"> например, </w:t>
      </w:r>
      <w:r w:rsidRPr="00C503F0">
        <w:rPr>
          <w:rFonts w:ascii="Arial" w:hAnsi="Arial" w:cs="Arial"/>
          <w:color w:val="FF0000"/>
          <w:sz w:val="24"/>
          <w:szCs w:val="24"/>
        </w:rPr>
        <w:t>при использовании МСП и налоговых льгот</w:t>
      </w:r>
      <w:r w:rsidRPr="00AA4D04">
        <w:rPr>
          <w:rFonts w:ascii="Arial" w:hAnsi="Arial" w:cs="Arial"/>
          <w:color w:val="1A1A1A"/>
          <w:sz w:val="24"/>
          <w:szCs w:val="24"/>
        </w:rPr>
        <w:t>. Причем, даже кривой амнистией не воспользоваться.</w:t>
      </w:r>
    </w:p>
    <w:p w:rsidR="00A06FAB" w:rsidRPr="00AA4D04" w:rsidRDefault="004A15B4" w:rsidP="00AA4D04">
      <w:pPr>
        <w:jc w:val="both"/>
        <w:rPr>
          <w:rFonts w:ascii="Arial" w:hAnsi="Arial" w:cs="Arial"/>
          <w:sz w:val="24"/>
          <w:szCs w:val="24"/>
        </w:rPr>
      </w:pPr>
    </w:p>
    <w:sectPr w:rsidR="00A06FAB" w:rsidRPr="00AA4D04" w:rsidSect="006A0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16E95"/>
    <w:rsid w:val="00100E96"/>
    <w:rsid w:val="001779BE"/>
    <w:rsid w:val="001B58F3"/>
    <w:rsid w:val="00241B5F"/>
    <w:rsid w:val="00267955"/>
    <w:rsid w:val="003E0027"/>
    <w:rsid w:val="0044312C"/>
    <w:rsid w:val="00485473"/>
    <w:rsid w:val="004A15B4"/>
    <w:rsid w:val="004F6B06"/>
    <w:rsid w:val="00524FC4"/>
    <w:rsid w:val="00666BD4"/>
    <w:rsid w:val="006A08C7"/>
    <w:rsid w:val="007C3ED7"/>
    <w:rsid w:val="008E04A0"/>
    <w:rsid w:val="00916E95"/>
    <w:rsid w:val="00942E86"/>
    <w:rsid w:val="0094644D"/>
    <w:rsid w:val="009675C3"/>
    <w:rsid w:val="009D3B2F"/>
    <w:rsid w:val="00A235BD"/>
    <w:rsid w:val="00A43240"/>
    <w:rsid w:val="00A7751A"/>
    <w:rsid w:val="00AA4D04"/>
    <w:rsid w:val="00C000FC"/>
    <w:rsid w:val="00C308C7"/>
    <w:rsid w:val="00C503F0"/>
    <w:rsid w:val="00DA291A"/>
    <w:rsid w:val="00DE6969"/>
    <w:rsid w:val="00E56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95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4644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4644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644D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644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44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644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4644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94644D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94644D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94644D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94644D"/>
    <w:pPr>
      <w:ind w:left="708"/>
    </w:pPr>
    <w:rPr>
      <w:rFonts w:cs="Arial Unicode MS"/>
    </w:rPr>
  </w:style>
  <w:style w:type="character" w:styleId="a4">
    <w:name w:val="Strong"/>
    <w:basedOn w:val="a0"/>
    <w:uiPriority w:val="22"/>
    <w:qFormat/>
    <w:rsid w:val="00267955"/>
    <w:rPr>
      <w:b/>
      <w:bCs/>
    </w:rPr>
  </w:style>
  <w:style w:type="paragraph" w:styleId="a5">
    <w:name w:val="No Spacing"/>
    <w:uiPriority w:val="1"/>
    <w:qFormat/>
    <w:rsid w:val="00267955"/>
    <w:rPr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916E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916E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4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srf.ru/documents/all/3322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Елена</cp:lastModifiedBy>
  <cp:revision>3</cp:revision>
  <dcterms:created xsi:type="dcterms:W3CDTF">2026-06-09T08:36:00Z</dcterms:created>
  <dcterms:modified xsi:type="dcterms:W3CDTF">2026-06-09T08:37:00Z</dcterms:modified>
</cp:coreProperties>
</file>