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22B91">
      <w:pPr>
        <w:pStyle w:val="ConsPlusTitle"/>
        <w:jc w:val="center"/>
      </w:pPr>
      <w:r>
        <w:t>ФЕДЕРАЛЬНАЯ НАЛОГОВАЯ СЛУЖБА</w:t>
      </w:r>
    </w:p>
    <w:p w:rsidR="00000000" w:rsidRDefault="00E22B91">
      <w:pPr>
        <w:pStyle w:val="ConsPlusTitle"/>
        <w:jc w:val="center"/>
      </w:pPr>
    </w:p>
    <w:p w:rsidR="00000000" w:rsidRDefault="00E22B91">
      <w:pPr>
        <w:pStyle w:val="ConsPlusTitle"/>
        <w:jc w:val="center"/>
      </w:pPr>
      <w:r>
        <w:t>ИНФОРМАЦИЯ</w:t>
      </w:r>
    </w:p>
    <w:p w:rsidR="00000000" w:rsidRDefault="00E22B91">
      <w:pPr>
        <w:pStyle w:val="ConsPlusTitle"/>
        <w:jc w:val="center"/>
      </w:pPr>
    </w:p>
    <w:p w:rsidR="00000000" w:rsidRDefault="00E22B91">
      <w:pPr>
        <w:pStyle w:val="ConsPlusTitle"/>
        <w:jc w:val="center"/>
      </w:pPr>
      <w:r>
        <w:t>С 1 ИЮЛЯ ПРОДАВЦЫ ТОВАРОВ ИЗ ЕАЭС ДОЛЖНЫ УПЛАЧИВАТЬ</w:t>
      </w:r>
    </w:p>
    <w:p w:rsidR="00000000" w:rsidRDefault="00E22B91">
      <w:pPr>
        <w:pStyle w:val="ConsPlusTitle"/>
        <w:jc w:val="center"/>
      </w:pPr>
      <w:r>
        <w:t>НДС В РОССИИ</w:t>
      </w:r>
    </w:p>
    <w:p w:rsidR="00000000" w:rsidRDefault="00E22B91">
      <w:pPr>
        <w:pStyle w:val="ConsPlusNormal"/>
        <w:ind w:firstLine="540"/>
        <w:jc w:val="both"/>
      </w:pPr>
    </w:p>
    <w:p w:rsidR="00000000" w:rsidRDefault="00E22B91">
      <w:pPr>
        <w:pStyle w:val="ConsPlusNormal"/>
        <w:ind w:firstLine="540"/>
        <w:jc w:val="both"/>
      </w:pPr>
      <w:r>
        <w:t xml:space="preserve">С 1 июля 2024 года продавцы из стран Евразийского экономического союза (ЕАЭС) будут уплачивать НДС в России при продаже товаров ЕАЭС через электронные торговые площадки ЕАЭС. Вступили в силу изменения, внесенные в </w:t>
      </w:r>
      <w:hyperlink r:id="rId7" w:history="1">
        <w:r>
          <w:rPr>
            <w:color w:val="0000FF"/>
          </w:rPr>
          <w:t>части первую</w:t>
        </w:r>
      </w:hyperlink>
      <w:r>
        <w:t xml:space="preserve"> и </w:t>
      </w:r>
      <w:hyperlink r:id="rId8" w:history="1">
        <w:r>
          <w:rPr>
            <w:color w:val="0000FF"/>
          </w:rPr>
          <w:t>вторую</w:t>
        </w:r>
      </w:hyperlink>
      <w:r>
        <w:t xml:space="preserve"> Налогового кодекса Российской Федерации. </w:t>
      </w:r>
      <w:hyperlink r:id="rId9" w:history="1">
        <w:r>
          <w:rPr>
            <w:color w:val="0000FF"/>
          </w:rPr>
          <w:t>Глава 21</w:t>
        </w:r>
      </w:hyperlink>
      <w:r>
        <w:t xml:space="preserve"> "Налог на добавленную стоимость" </w:t>
      </w:r>
      <w:r w:rsidRPr="003670D7">
        <w:rPr>
          <w:b/>
        </w:rPr>
        <w:t xml:space="preserve">НК РФ дополнена </w:t>
      </w:r>
      <w:hyperlink r:id="rId10" w:history="1">
        <w:r w:rsidRPr="003670D7">
          <w:rPr>
            <w:b/>
            <w:color w:val="0000FF"/>
          </w:rPr>
          <w:t>статьей 174.3</w:t>
        </w:r>
      </w:hyperlink>
      <w:r>
        <w:t xml:space="preserve"> "Особенности исчисления и уплаты налога при реализации товаров Евразийского экономического союза физическим лицам посредством электронных торговых площадок".</w:t>
      </w:r>
    </w:p>
    <w:p w:rsidR="00000000" w:rsidRPr="003670D7" w:rsidRDefault="00E22B91">
      <w:pPr>
        <w:pStyle w:val="ConsPlusNormal"/>
        <w:spacing w:before="240"/>
        <w:ind w:firstLine="540"/>
        <w:jc w:val="both"/>
        <w:rPr>
          <w:b/>
        </w:rPr>
      </w:pPr>
      <w:r w:rsidRPr="003670D7">
        <w:rPr>
          <w:b/>
        </w:rPr>
        <w:t>Организации, зарегистрированные в странах ЕАЭС (в т</w:t>
      </w:r>
      <w:r w:rsidRPr="003670D7">
        <w:rPr>
          <w:b/>
        </w:rPr>
        <w:t>ом числе посредники - комиссионеры, агенты, поверенные), которые реализуют товары россиянам через электронные торговые площадки ЕАЭС, обязаны встать на учет в налоговом органе и исчислять НДС с таких продаж в РФ.</w:t>
      </w:r>
    </w:p>
    <w:p w:rsidR="00000000" w:rsidRDefault="00E22B91">
      <w:pPr>
        <w:pStyle w:val="ConsPlusNormal"/>
        <w:spacing w:before="240"/>
        <w:ind w:firstLine="540"/>
        <w:jc w:val="both"/>
      </w:pPr>
      <w:r>
        <w:t>НДС будет исчисляться продавцами и посредни</w:t>
      </w:r>
      <w:r>
        <w:t xml:space="preserve">ками из </w:t>
      </w:r>
      <w:proofErr w:type="gramStart"/>
      <w:r>
        <w:t>ЕАЭС</w:t>
      </w:r>
      <w:proofErr w:type="gramEnd"/>
      <w:r>
        <w:t xml:space="preserve"> и определяться исходя из расчетной налоговой ставки в размере 16,67% или 9,09% (в случаях, предусмотренных </w:t>
      </w:r>
      <w:hyperlink r:id="rId11" w:history="1">
        <w:r>
          <w:rPr>
            <w:color w:val="0000FF"/>
          </w:rPr>
          <w:t>пунктом 2 статьи 164</w:t>
        </w:r>
      </w:hyperlink>
      <w:r>
        <w:t xml:space="preserve"> НК РФ).</w:t>
      </w:r>
    </w:p>
    <w:p w:rsidR="00000000" w:rsidRDefault="00E22B91">
      <w:pPr>
        <w:pStyle w:val="ConsPlusNormal"/>
        <w:spacing w:before="240"/>
        <w:ind w:firstLine="540"/>
        <w:jc w:val="both"/>
      </w:pPr>
      <w:r>
        <w:t>Соответствующая налоговая декларация представляется ежеквартально по сроку до 25 числа, а налог уплачивается также ежеквартально до 28 числа месяца, следующего за истекшим кварталом. Для таких налогоплательщиков работают электронные сервисы "НДС-</w:t>
      </w:r>
      <w:r>
        <w:t xml:space="preserve">офис иностранной </w:t>
      </w:r>
      <w:proofErr w:type="spellStart"/>
      <w:proofErr w:type="gramStart"/>
      <w:r>
        <w:t>интернет-компании</w:t>
      </w:r>
      <w:proofErr w:type="spellEnd"/>
      <w:proofErr w:type="gramEnd"/>
      <w:r>
        <w:t>" и "Личный кабинет налогоплательщика иностранной организации". Через сервисы заполняется заявление о постановке на учет, подается налоговая декларация, уплачивается налог и осуществляется взаимодействие с налоговым органо</w:t>
      </w:r>
      <w:r>
        <w:t>м.</w:t>
      </w:r>
    </w:p>
    <w:p w:rsidR="00000000" w:rsidRDefault="00E22B91">
      <w:pPr>
        <w:pStyle w:val="ConsPlusNormal"/>
        <w:jc w:val="both"/>
      </w:pPr>
    </w:p>
    <w:p w:rsidR="00000000" w:rsidRDefault="00E22B91">
      <w:pPr>
        <w:pStyle w:val="ConsPlusNormal"/>
        <w:jc w:val="both"/>
      </w:pPr>
    </w:p>
    <w:p w:rsidR="00755616" w:rsidRPr="00755616" w:rsidRDefault="00755616" w:rsidP="0075561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43B4C"/>
          <w:sz w:val="24"/>
          <w:szCs w:val="24"/>
        </w:rPr>
      </w:pPr>
      <w:r w:rsidRPr="00755616">
        <w:rPr>
          <w:rFonts w:ascii="Arial" w:eastAsia="Times New Roman" w:hAnsi="Arial" w:cs="Arial"/>
          <w:color w:val="343B4C"/>
          <w:sz w:val="24"/>
          <w:szCs w:val="24"/>
        </w:rPr>
        <w:t>Сегодня в Евразийский таможенный союз входят пять стран.</w:t>
      </w:r>
    </w:p>
    <w:p w:rsidR="00755616" w:rsidRPr="00755616" w:rsidRDefault="00755616" w:rsidP="007556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43B4C"/>
          <w:sz w:val="24"/>
          <w:szCs w:val="24"/>
        </w:rPr>
      </w:pPr>
      <w:r w:rsidRPr="00755616">
        <w:rPr>
          <w:rFonts w:ascii="Arial" w:eastAsia="Times New Roman" w:hAnsi="Arial" w:cs="Arial"/>
          <w:color w:val="343B4C"/>
          <w:sz w:val="24"/>
          <w:szCs w:val="24"/>
        </w:rPr>
        <w:t>Армения</w:t>
      </w:r>
    </w:p>
    <w:p w:rsidR="00755616" w:rsidRPr="00755616" w:rsidRDefault="00755616" w:rsidP="007556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43B4C"/>
          <w:sz w:val="24"/>
          <w:szCs w:val="24"/>
        </w:rPr>
      </w:pPr>
      <w:r w:rsidRPr="00755616">
        <w:rPr>
          <w:rFonts w:ascii="Arial" w:eastAsia="Times New Roman" w:hAnsi="Arial" w:cs="Arial"/>
          <w:color w:val="343B4C"/>
          <w:sz w:val="24"/>
          <w:szCs w:val="24"/>
        </w:rPr>
        <w:t>Белоруссия</w:t>
      </w:r>
    </w:p>
    <w:p w:rsidR="00755616" w:rsidRPr="00755616" w:rsidRDefault="00755616" w:rsidP="007556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43B4C"/>
          <w:sz w:val="24"/>
          <w:szCs w:val="24"/>
        </w:rPr>
      </w:pPr>
      <w:r w:rsidRPr="00755616">
        <w:rPr>
          <w:rFonts w:ascii="Arial" w:eastAsia="Times New Roman" w:hAnsi="Arial" w:cs="Arial"/>
          <w:color w:val="343B4C"/>
          <w:sz w:val="24"/>
          <w:szCs w:val="24"/>
        </w:rPr>
        <w:t>Казахстан</w:t>
      </w:r>
    </w:p>
    <w:p w:rsidR="00755616" w:rsidRPr="00755616" w:rsidRDefault="00755616" w:rsidP="007556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43B4C"/>
          <w:sz w:val="24"/>
          <w:szCs w:val="24"/>
        </w:rPr>
      </w:pPr>
      <w:r w:rsidRPr="00755616">
        <w:rPr>
          <w:rFonts w:ascii="Arial" w:eastAsia="Times New Roman" w:hAnsi="Arial" w:cs="Arial"/>
          <w:color w:val="343B4C"/>
          <w:sz w:val="24"/>
          <w:szCs w:val="24"/>
        </w:rPr>
        <w:t>Киргизия</w:t>
      </w:r>
    </w:p>
    <w:p w:rsidR="00755616" w:rsidRPr="00755616" w:rsidRDefault="00755616" w:rsidP="007556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43B4C"/>
          <w:sz w:val="24"/>
          <w:szCs w:val="24"/>
        </w:rPr>
      </w:pPr>
      <w:r w:rsidRPr="00755616">
        <w:rPr>
          <w:rFonts w:ascii="Arial" w:eastAsia="Times New Roman" w:hAnsi="Arial" w:cs="Arial"/>
          <w:color w:val="343B4C"/>
          <w:sz w:val="24"/>
          <w:szCs w:val="24"/>
        </w:rPr>
        <w:t>Российская Федерация</w:t>
      </w:r>
    </w:p>
    <w:p w:rsidR="00E22B91" w:rsidRDefault="00E22B9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22B9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B91" w:rsidRDefault="00E22B91">
      <w:pPr>
        <w:spacing w:after="0" w:line="240" w:lineRule="auto"/>
      </w:pPr>
      <w:r>
        <w:separator/>
      </w:r>
    </w:p>
  </w:endnote>
  <w:endnote w:type="continuationSeparator" w:id="0">
    <w:p w:rsidR="00E22B91" w:rsidRDefault="00E2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2B9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22B91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22B91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22B91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</w:t>
          </w:r>
          <w:proofErr w:type="gramStart"/>
          <w:r>
            <w:rPr>
              <w:rFonts w:ascii="Tahoma" w:hAnsi="Tahoma" w:cs="Tahoma"/>
              <w:sz w:val="20"/>
              <w:szCs w:val="20"/>
            </w:rPr>
            <w:t>из</w:t>
          </w:r>
          <w:proofErr w:type="gramEnd"/>
          <w:r>
            <w:rPr>
              <w:rFonts w:ascii="Tahoma" w:hAnsi="Tahoma" w:cs="Tahoma"/>
              <w:sz w:val="20"/>
              <w:szCs w:val="20"/>
            </w:rPr>
            <w:t xml:space="preserve">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</w:instrText>
          </w:r>
          <w:r>
            <w:rPr>
              <w:rFonts w:ascii="Tahoma" w:hAnsi="Tahoma" w:cs="Tahoma"/>
              <w:sz w:val="20"/>
              <w:szCs w:val="20"/>
            </w:rPr>
            <w:instrText>NUMPAGES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22B91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2B91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B91" w:rsidRDefault="00E22B91">
      <w:pPr>
        <w:spacing w:after="0" w:line="240" w:lineRule="auto"/>
      </w:pPr>
      <w:r>
        <w:separator/>
      </w:r>
    </w:p>
  </w:footnote>
  <w:footnote w:type="continuationSeparator" w:id="0">
    <w:p w:rsidR="00E22B91" w:rsidRDefault="00E2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22B91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</w:r>
          <w:r>
            <w:rPr>
              <w:rFonts w:ascii="Tahoma" w:hAnsi="Tahoma" w:cs="Tahoma"/>
              <w:sz w:val="16"/>
              <w:szCs w:val="16"/>
            </w:rPr>
            <w:br/>
            <w:t>"С 1 июля продавцы товаров из ЕАЭС должны уплачивать НДС в России"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22B91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05.07.2024</w:t>
          </w:r>
        </w:p>
      </w:tc>
    </w:tr>
  </w:tbl>
  <w:p w:rsidR="00000000" w:rsidRDefault="00E22B9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22B91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2B91">
    <w:pPr>
      <w:pStyle w:val="ConsPlusNormal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FA2"/>
    <w:multiLevelType w:val="multilevel"/>
    <w:tmpl w:val="94AE8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7D21A6"/>
    <w:rsid w:val="003670D7"/>
    <w:rsid w:val="00755616"/>
    <w:rsid w:val="007D21A6"/>
    <w:rsid w:val="00CD39A2"/>
    <w:rsid w:val="00E22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55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4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63356&amp;date=05.07.2024&amp;dst=25677&amp;field=13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demo=2&amp;base=LAW&amp;n=477383&amp;date=05.07.2024&amp;dst=6702&amp;field=134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63356&amp;date=05.07.2024&amp;dst=100311&amp;field=13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demo=2&amp;base=LAW&amp;n=463356&amp;date=05.07.2024&amp;dst=25677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63356&amp;date=05.07.2024&amp;dst=100008&amp;field=134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1937</Characters>
  <Application>Microsoft Office Word</Application>
  <DocSecurity>2</DocSecurity>
  <Lines>16</Lines>
  <Paragraphs>4</Paragraphs>
  <ScaleCrop>false</ScaleCrop>
  <Company>КонсультантПлюс Версия 4023.00.50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России"С 1 июля продавцы товаров из ЕАЭС должны уплачивать НДС в России"</dc:title>
  <dc:creator>Александр</dc:creator>
  <cp:lastModifiedBy>Александр</cp:lastModifiedBy>
  <cp:revision>4</cp:revision>
  <dcterms:created xsi:type="dcterms:W3CDTF">2024-07-05T07:34:00Z</dcterms:created>
  <dcterms:modified xsi:type="dcterms:W3CDTF">2024-07-05T07:38:00Z</dcterms:modified>
</cp:coreProperties>
</file>