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F3CA2">
      <w:pPr>
        <w:pStyle w:val="ConsPlusTitle"/>
        <w:jc w:val="center"/>
      </w:pPr>
      <w:r>
        <w:t>АРБИТРАЖНЫЙ СУД ПОВОЛЖСКОГО ОКРУГА</w:t>
      </w:r>
    </w:p>
    <w:p w:rsidR="00000000" w:rsidRDefault="00BF3CA2">
      <w:pPr>
        <w:pStyle w:val="ConsPlusTitle"/>
        <w:jc w:val="center"/>
      </w:pPr>
    </w:p>
    <w:p w:rsidR="00000000" w:rsidRDefault="00BF3CA2">
      <w:pPr>
        <w:pStyle w:val="ConsPlusTitle"/>
        <w:jc w:val="center"/>
      </w:pPr>
      <w:r>
        <w:t>ПОСТАНОВЛЕНИЕ</w:t>
      </w:r>
    </w:p>
    <w:p w:rsidR="00000000" w:rsidRDefault="00BF3CA2">
      <w:pPr>
        <w:pStyle w:val="ConsPlusTitle"/>
        <w:jc w:val="center"/>
      </w:pPr>
      <w:r>
        <w:t>от 28 мая 2024 г. N Ф06-3091/2024</w:t>
      </w:r>
    </w:p>
    <w:p w:rsidR="00000000" w:rsidRDefault="00BF3CA2">
      <w:pPr>
        <w:pStyle w:val="ConsPlusNormal"/>
        <w:ind w:firstLine="540"/>
        <w:jc w:val="both"/>
      </w:pPr>
    </w:p>
    <w:p w:rsidR="00000000" w:rsidRDefault="00BF3CA2">
      <w:pPr>
        <w:pStyle w:val="ConsPlusNormal"/>
        <w:jc w:val="right"/>
      </w:pPr>
      <w:r>
        <w:t>Дело N А12-7270/2023</w:t>
      </w:r>
    </w:p>
    <w:p w:rsidR="00000000" w:rsidRDefault="00BF3CA2">
      <w:pPr>
        <w:pStyle w:val="ConsPlusNormal"/>
        <w:ind w:firstLine="540"/>
        <w:jc w:val="both"/>
      </w:pPr>
    </w:p>
    <w:p w:rsidR="00000000" w:rsidRDefault="00BF3CA2">
      <w:pPr>
        <w:pStyle w:val="ConsPlusNormal"/>
        <w:ind w:firstLine="540"/>
        <w:jc w:val="both"/>
      </w:pPr>
      <w:r>
        <w:t>Резолютивная часть постановления объявлена 21 мая 2024 года.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Полный текст постановления изготовлен 28 мая 2024 года.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Арбитражный суд Поволжского округа в составе: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председательствующего судьи </w:t>
      </w:r>
      <w:proofErr w:type="spellStart"/>
      <w:r>
        <w:t>Закировой</w:t>
      </w:r>
      <w:proofErr w:type="spellEnd"/>
      <w:r>
        <w:t xml:space="preserve"> И.Ш.,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судей </w:t>
      </w:r>
      <w:proofErr w:type="spellStart"/>
      <w:r>
        <w:t>Сибгатуллина</w:t>
      </w:r>
      <w:proofErr w:type="spellEnd"/>
      <w:r>
        <w:t xml:space="preserve"> Э.Т., </w:t>
      </w:r>
      <w:proofErr w:type="spellStart"/>
      <w:r>
        <w:t>Мухаметшина</w:t>
      </w:r>
      <w:proofErr w:type="spellEnd"/>
      <w:r>
        <w:t xml:space="preserve"> Р.Р.,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при ве</w:t>
      </w:r>
      <w:r>
        <w:t xml:space="preserve">дении протокола судебного заседания помощником судьи </w:t>
      </w:r>
      <w:proofErr w:type="spellStart"/>
      <w:r>
        <w:t>Фатиховой</w:t>
      </w:r>
      <w:proofErr w:type="spellEnd"/>
      <w:r>
        <w:t xml:space="preserve"> А.Ю.,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при участии в судебном заседании представителей: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Общества с ограниченной ответственностью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 - Воробьева И.Н., доверенность от 12.09.2023; Шпака П.Ю., доверенность от 12.09.2</w:t>
      </w:r>
      <w:r>
        <w:t>023,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Инспекции Федеральной налоговой службы по Дзержинскому району города Волгограда - Савиной С.А., доверенность от 09.01.2024; Мельниковой Н.Б., доверенность от 09.01.2024,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Управления Федеральной налоговой службы по Волгоградской области - Мельниковой Н.</w:t>
      </w:r>
      <w:r>
        <w:t>Б., доверенность от 09.01.2024,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 отсутствие иных лиц, участвующих в деле, извещенных надлежащим образом.</w:t>
      </w:r>
    </w:p>
    <w:p w:rsidR="00000000" w:rsidRPr="00C661A6" w:rsidRDefault="00BF3CA2">
      <w:pPr>
        <w:pStyle w:val="ConsPlusNormal"/>
        <w:spacing w:before="240"/>
        <w:ind w:firstLine="540"/>
        <w:jc w:val="both"/>
        <w:rPr>
          <w:b/>
        </w:rPr>
      </w:pPr>
      <w:r w:rsidRPr="00C661A6">
        <w:rPr>
          <w:b/>
        </w:rPr>
        <w:t>рассмотрев в открытом судебном заседании кассационную жалобу Инспекции Федеральной налоговой службы по Дзержинскому району города Волгограда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на </w:t>
      </w:r>
      <w:hyperlink r:id="rId6" w:history="1">
        <w:r>
          <w:rPr>
            <w:color w:val="0000FF"/>
          </w:rPr>
          <w:t>решение</w:t>
        </w:r>
      </w:hyperlink>
      <w:r>
        <w:t xml:space="preserve"> Арбитражного суда Волгоградской области от 17.10.2023 и </w:t>
      </w:r>
      <w:hyperlink r:id="rId7" w:history="1">
        <w:r>
          <w:rPr>
            <w:color w:val="0000FF"/>
          </w:rPr>
          <w:t>пос</w:t>
        </w:r>
        <w:r>
          <w:rPr>
            <w:color w:val="0000FF"/>
          </w:rPr>
          <w:t>тановление</w:t>
        </w:r>
        <w:proofErr w:type="gramStart"/>
      </w:hyperlink>
      <w:r>
        <w:t xml:space="preserve"> Д</w:t>
      </w:r>
      <w:proofErr w:type="gramEnd"/>
      <w:r>
        <w:t>венадцатого арбитражного апелляционного суда от 14.02.2024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по делу N А12-7270/2023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 w:rsidRPr="00C661A6">
        <w:t>по заявлению Общества с ограниченной ответственностью</w:t>
      </w:r>
      <w:r w:rsidRPr="00C661A6">
        <w:rPr>
          <w:b/>
        </w:rPr>
        <w:t xml:space="preserve"> "</w:t>
      </w:r>
      <w:proofErr w:type="spellStart"/>
      <w:r w:rsidRPr="00C661A6">
        <w:rPr>
          <w:b/>
        </w:rPr>
        <w:t>Финагро</w:t>
      </w:r>
      <w:proofErr w:type="spellEnd"/>
      <w:r w:rsidRPr="00C661A6">
        <w:rPr>
          <w:b/>
        </w:rPr>
        <w:t xml:space="preserve"> </w:t>
      </w:r>
      <w:proofErr w:type="spellStart"/>
      <w:r w:rsidRPr="00C661A6">
        <w:rPr>
          <w:b/>
        </w:rPr>
        <w:t>Трейд</w:t>
      </w:r>
      <w:proofErr w:type="spellEnd"/>
      <w:r w:rsidRPr="00C661A6">
        <w:rPr>
          <w:b/>
        </w:rPr>
        <w:t>"</w:t>
      </w:r>
      <w:r>
        <w:t xml:space="preserve"> (400075, г. Волгоград, </w:t>
      </w:r>
      <w:proofErr w:type="spellStart"/>
      <w:r>
        <w:t>ш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Авиаторов, д. 11, </w:t>
      </w:r>
      <w:proofErr w:type="spellStart"/>
      <w:r>
        <w:t>каб</w:t>
      </w:r>
      <w:proofErr w:type="spellEnd"/>
      <w:r>
        <w:t>. 1/08, ОГРН 1133443005728, ИНН 346000625</w:t>
      </w:r>
      <w:r>
        <w:t>4) к Инспекции Федеральной налоговой службы по Дзержинскому району города Волгограда (400094, г. Волгоград, ул. 51-й Гвардейской, д. 38, ОГРН 1043400306223, ИНН 3443077223) заинтересованное лицо - Управление Федеральной налоговой службы по Волгоградской об</w:t>
      </w:r>
      <w:r>
        <w:t xml:space="preserve">ласти (400005, г. Волгоград, </w:t>
      </w:r>
      <w:proofErr w:type="spellStart"/>
      <w:r>
        <w:t>пр-т</w:t>
      </w:r>
      <w:proofErr w:type="spellEnd"/>
      <w:r>
        <w:t xml:space="preserve"> им. В.И. Ленина, д. 90, ОГРН 1043400221127, ИНН 3442075551), третьи лица:</w:t>
      </w:r>
      <w:proofErr w:type="gramEnd"/>
      <w:r>
        <w:t xml:space="preserve"> </w:t>
      </w:r>
      <w:proofErr w:type="gramStart"/>
      <w:r>
        <w:t>Общество с ограниченной ответственностью "</w:t>
      </w:r>
      <w:proofErr w:type="spellStart"/>
      <w:r>
        <w:t>Финагротех</w:t>
      </w:r>
      <w:proofErr w:type="spellEnd"/>
      <w:r>
        <w:t xml:space="preserve">" (400075, г. Волгоград, </w:t>
      </w:r>
      <w:proofErr w:type="spellStart"/>
      <w:r>
        <w:t>ш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Авиаторов, д. 11, </w:t>
      </w:r>
      <w:proofErr w:type="spellStart"/>
      <w:r>
        <w:t>каб</w:t>
      </w:r>
      <w:proofErr w:type="spellEnd"/>
      <w:r>
        <w:t>. 2, ОГРН 1163443059152, ИНН 3443129016), индив</w:t>
      </w:r>
      <w:r>
        <w:t xml:space="preserve">идуальный предприниматель Алиев </w:t>
      </w:r>
      <w:proofErr w:type="spellStart"/>
      <w:r>
        <w:t>Ливат</w:t>
      </w:r>
      <w:proofErr w:type="spellEnd"/>
      <w:r>
        <w:t xml:space="preserve"> </w:t>
      </w:r>
      <w:proofErr w:type="spellStart"/>
      <w:r>
        <w:t>Талгатьевич</w:t>
      </w:r>
      <w:proofErr w:type="spellEnd"/>
      <w:r>
        <w:t xml:space="preserve"> (ОГРНИП 320344300005072, ИНН 340901720086), Зарубина Галина Александровна о признании недействительным решения</w:t>
      </w:r>
      <w:proofErr w:type="gramEnd"/>
    </w:p>
    <w:p w:rsidR="00000000" w:rsidRDefault="00BF3CA2">
      <w:pPr>
        <w:pStyle w:val="ConsPlusNormal"/>
        <w:jc w:val="center"/>
      </w:pPr>
    </w:p>
    <w:p w:rsidR="00000000" w:rsidRDefault="00BF3CA2">
      <w:pPr>
        <w:pStyle w:val="ConsPlusNormal"/>
        <w:jc w:val="center"/>
      </w:pPr>
      <w:r>
        <w:t>установил:</w:t>
      </w:r>
    </w:p>
    <w:p w:rsidR="00000000" w:rsidRDefault="00BF3CA2">
      <w:pPr>
        <w:pStyle w:val="ConsPlusNormal"/>
        <w:jc w:val="center"/>
      </w:pPr>
    </w:p>
    <w:p w:rsidR="00000000" w:rsidRDefault="00BF3CA2">
      <w:pPr>
        <w:pStyle w:val="ConsPlusNormal"/>
        <w:ind w:firstLine="540"/>
        <w:jc w:val="both"/>
      </w:pPr>
      <w:proofErr w:type="gramStart"/>
      <w:r>
        <w:t>Общество с ограниченной ответственностью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 (далее -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</w:t>
      </w:r>
      <w:r>
        <w:t>йд</w:t>
      </w:r>
      <w:proofErr w:type="spellEnd"/>
      <w:r>
        <w:t>", общество, заявитель, налогоплательщик) обратилось в Арбитражный суд Волгоградской области к Инспекции Федеральной налоговой службы по Дзержинскому району города Волгограда (далее - ИФНС России по Дзержинскому району города Волгограда, налоговый орган,</w:t>
      </w:r>
      <w:r>
        <w:t xml:space="preserve"> Инспекция) с заявлением, уточненным в порядке </w:t>
      </w:r>
      <w:hyperlink r:id="rId8" w:history="1">
        <w:r>
          <w:rPr>
            <w:color w:val="0000FF"/>
          </w:rPr>
          <w:t>статьи 49</w:t>
        </w:r>
      </w:hyperlink>
      <w:r>
        <w:t xml:space="preserve"> Арбитражного процессуального кодекса Российской Федерации (далее - АПК РФ), о приз</w:t>
      </w:r>
      <w:r>
        <w:t>нании недействительным решения Инспекции</w:t>
      </w:r>
      <w:proofErr w:type="gramEnd"/>
      <w:r>
        <w:t xml:space="preserve"> ФНС России по Дзержинскому району </w:t>
      </w:r>
      <w:proofErr w:type="gramStart"/>
      <w:r>
        <w:t>г</w:t>
      </w:r>
      <w:proofErr w:type="gramEnd"/>
      <w:r>
        <w:t>. Волгограда от 20.09.2022 N 2360 о привлечении к ответственности за совершение налогового правонарушения Общества с ограниченной ответственностью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 xml:space="preserve">" (ИНН 3460006254) </w:t>
      </w:r>
      <w:r w:rsidRPr="00C661A6">
        <w:rPr>
          <w:b/>
          <w:highlight w:val="yellow"/>
        </w:rPr>
        <w:t xml:space="preserve">в части: - доначисления налога на добавленную стоимость (далее - НДС) в размере 21 959 884 руб. и начисленных на указанную сумму штрафа и пени; - </w:t>
      </w:r>
      <w:proofErr w:type="gramStart"/>
      <w:r w:rsidRPr="00C661A6">
        <w:rPr>
          <w:b/>
          <w:highlight w:val="yellow"/>
        </w:rPr>
        <w:t>доначисления налога на прибыль в сумме 9 361 092 руб., штрафа в размере 919 458 руб. и пени в сумме 2 686 531,</w:t>
      </w:r>
      <w:r w:rsidRPr="00C661A6">
        <w:rPr>
          <w:b/>
          <w:highlight w:val="yellow"/>
        </w:rPr>
        <w:t>95 руб</w:t>
      </w:r>
      <w:r>
        <w:t>. В порядке восстановления нарушенного права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 xml:space="preserve">" просит обязать Инспекцию ФНС России по Дзержинскому району г. Волгограда </w:t>
      </w:r>
      <w:r w:rsidRPr="00C661A6">
        <w:rPr>
          <w:highlight w:val="yellow"/>
        </w:rPr>
        <w:t xml:space="preserve">устранить допущенные нарушения прав и законных интересов </w:t>
      </w:r>
      <w:r w:rsidRPr="00C661A6">
        <w:t>Общества с ограниченной ответственностью</w:t>
      </w:r>
      <w:r w:rsidRPr="00C661A6">
        <w:rPr>
          <w:highlight w:val="yellow"/>
        </w:rPr>
        <w:t xml:space="preserve"> "</w:t>
      </w:r>
      <w:proofErr w:type="spellStart"/>
      <w:r w:rsidRPr="00C661A6">
        <w:rPr>
          <w:highlight w:val="yellow"/>
        </w:rPr>
        <w:t>Финагро</w:t>
      </w:r>
      <w:proofErr w:type="spellEnd"/>
      <w:r w:rsidRPr="00C661A6">
        <w:rPr>
          <w:highlight w:val="yellow"/>
        </w:rPr>
        <w:t xml:space="preserve"> </w:t>
      </w:r>
      <w:proofErr w:type="spellStart"/>
      <w:r w:rsidRPr="00C661A6">
        <w:rPr>
          <w:highlight w:val="yellow"/>
        </w:rPr>
        <w:t>Трейд</w:t>
      </w:r>
      <w:proofErr w:type="spellEnd"/>
      <w:r w:rsidRPr="00C661A6">
        <w:rPr>
          <w:highlight w:val="yellow"/>
        </w:rPr>
        <w:t>" путем корректировки налоговых обязательств</w:t>
      </w:r>
      <w:r>
        <w:t xml:space="preserve"> на</w:t>
      </w:r>
      <w:proofErr w:type="gramEnd"/>
      <w:r>
        <w:t xml:space="preserve"> суммы налогов, штрафа, пени.</w:t>
      </w:r>
    </w:p>
    <w:p w:rsidR="00000000" w:rsidRPr="00C661A6" w:rsidRDefault="00BF3CA2">
      <w:pPr>
        <w:pStyle w:val="ConsPlusNormal"/>
        <w:spacing w:before="240"/>
        <w:ind w:firstLine="540"/>
        <w:jc w:val="both"/>
        <w:rPr>
          <w:b/>
        </w:rPr>
      </w:pPr>
      <w:r>
        <w:t>При этом</w:t>
      </w:r>
      <w:proofErr w:type="gramStart"/>
      <w:r>
        <w:t>,</w:t>
      </w:r>
      <w:proofErr w:type="gramEnd"/>
      <w:r>
        <w:t xml:space="preserve"> </w:t>
      </w:r>
      <w:r w:rsidRPr="00C661A6">
        <w:rPr>
          <w:b/>
        </w:rPr>
        <w:t>ООО "</w:t>
      </w:r>
      <w:proofErr w:type="spellStart"/>
      <w:r w:rsidRPr="00C661A6">
        <w:rPr>
          <w:b/>
        </w:rPr>
        <w:t>Финагро</w:t>
      </w:r>
      <w:proofErr w:type="spellEnd"/>
      <w:r w:rsidRPr="00C661A6">
        <w:rPr>
          <w:b/>
        </w:rPr>
        <w:t xml:space="preserve"> </w:t>
      </w:r>
      <w:proofErr w:type="spellStart"/>
      <w:r w:rsidRPr="00C661A6">
        <w:rPr>
          <w:b/>
        </w:rPr>
        <w:t>Трейд</w:t>
      </w:r>
      <w:proofErr w:type="spellEnd"/>
      <w:r w:rsidRPr="00C661A6">
        <w:rPr>
          <w:b/>
        </w:rPr>
        <w:t>" отказалось от требований в части признания Решения</w:t>
      </w:r>
      <w:r>
        <w:t xml:space="preserve"> ИФНС России по Дзержинскому району г. Волгограда от 20.09.2022 N 2360 о привлечении к ответственно</w:t>
      </w:r>
      <w:r>
        <w:t xml:space="preserve">сти за совершение налогового правонарушения недействительным </w:t>
      </w:r>
      <w:r w:rsidRPr="00C661A6">
        <w:rPr>
          <w:b/>
        </w:rPr>
        <w:t>в части: - доначисления транспортного налога за 2019 год в сумме 790 руб., штрафа в размере 40 руб. и пени в сумме 85,28 руб.; - доначисления НДС за 1 квартал 2019 года в сумме 550 руб. (отсутств</w:t>
      </w:r>
      <w:r w:rsidRPr="00C661A6">
        <w:rPr>
          <w:b/>
        </w:rPr>
        <w:t>ие источников возмещения НДС - ООО "</w:t>
      </w:r>
      <w:proofErr w:type="spellStart"/>
      <w:r w:rsidRPr="00C661A6">
        <w:rPr>
          <w:b/>
        </w:rPr>
        <w:t>Инсатком-В</w:t>
      </w:r>
      <w:proofErr w:type="spellEnd"/>
      <w:r w:rsidRPr="00C661A6">
        <w:rPr>
          <w:b/>
        </w:rPr>
        <w:t xml:space="preserve">" ИНН 3442051800) и причитающихся сумм штрафа и пени; - доначисления НДС за 4 квартал 2019 года в сумме 249 руб. (отсутствие источников возмещения НДС - ООО "Ваши информационно-правовые системы ИНН 3444154382) </w:t>
      </w:r>
      <w:r w:rsidRPr="00C661A6">
        <w:rPr>
          <w:b/>
        </w:rPr>
        <w:t>и причитающихся сумм штрафа и пени; - в части доначисления НДС за 4 квартал 2019 года в сумме 1150 руб. (отсутствие источников возмещения НДС - ООО "</w:t>
      </w:r>
      <w:proofErr w:type="spellStart"/>
      <w:r w:rsidRPr="00C661A6">
        <w:rPr>
          <w:b/>
        </w:rPr>
        <w:t>Агро-Сервис</w:t>
      </w:r>
      <w:proofErr w:type="spellEnd"/>
      <w:r w:rsidRPr="00C661A6">
        <w:rPr>
          <w:b/>
        </w:rPr>
        <w:t>" ИНН 3446015000) и причитающихся сумм штрафа и пени.</w:t>
      </w:r>
    </w:p>
    <w:p w:rsidR="00000000" w:rsidRDefault="00BF3CA2">
      <w:pPr>
        <w:pStyle w:val="ConsPlusNormal"/>
        <w:spacing w:before="240"/>
        <w:ind w:firstLine="540"/>
        <w:jc w:val="both"/>
      </w:pPr>
      <w:hyperlink r:id="rId9" w:history="1">
        <w:r>
          <w:rPr>
            <w:color w:val="0000FF"/>
          </w:rPr>
          <w:t>Решением</w:t>
        </w:r>
      </w:hyperlink>
      <w:r>
        <w:t xml:space="preserve"> Арбитражного суда Волгоградской области от 17.10.2023 заявленные требования удовлетворены в части. </w:t>
      </w:r>
      <w:proofErr w:type="gramStart"/>
      <w:r>
        <w:t>Решение Инспекции Федеральной налоговой службы по Дзержинскому району города Волгограда от 2</w:t>
      </w:r>
      <w:r>
        <w:t>0.09.2022 N 2360 о привлечении к ответственности за совершение налогового правонарушения признано недействительным в части доначисления НДС в размере 21 959 884 руб. и начисленных на указанную сумму штрафа и пени, налога на прибыль в размере 9 361 092 руб.</w:t>
      </w:r>
      <w:r>
        <w:t>, штрафа в размере 919 458 руб., пени в размере</w:t>
      </w:r>
      <w:proofErr w:type="gramEnd"/>
      <w:r>
        <w:t xml:space="preserve"> 2 686 531,95 руб. </w:t>
      </w:r>
      <w:r w:rsidRPr="00C661A6">
        <w:rPr>
          <w:b/>
        </w:rPr>
        <w:t xml:space="preserve">На Инспекцию Федеральной налоговой службы по Дзержинскому району города Волгограда возложена обязанность </w:t>
      </w:r>
      <w:proofErr w:type="gramStart"/>
      <w:r w:rsidRPr="00C661A6">
        <w:rPr>
          <w:b/>
        </w:rPr>
        <w:t>устранить</w:t>
      </w:r>
      <w:proofErr w:type="gramEnd"/>
      <w:r w:rsidRPr="00C661A6">
        <w:rPr>
          <w:b/>
        </w:rPr>
        <w:t xml:space="preserve"> допущенные нарушения прав и законных интересов общества</w:t>
      </w:r>
      <w:r>
        <w:t xml:space="preserve"> с ограниченной отве</w:t>
      </w:r>
      <w:r>
        <w:t>тственностью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". Производство по делу в остальной части прекращено.</w:t>
      </w:r>
    </w:p>
    <w:p w:rsidR="00000000" w:rsidRDefault="00BF3CA2">
      <w:pPr>
        <w:pStyle w:val="ConsPlusNormal"/>
        <w:spacing w:before="240"/>
        <w:ind w:firstLine="540"/>
        <w:jc w:val="both"/>
      </w:pPr>
      <w:hyperlink r:id="rId10" w:history="1">
        <w:r>
          <w:rPr>
            <w:color w:val="0000FF"/>
          </w:rPr>
          <w:t>Постановлением</w:t>
        </w:r>
        <w:proofErr w:type="gramStart"/>
      </w:hyperlink>
      <w:r>
        <w:t xml:space="preserve"> Д</w:t>
      </w:r>
      <w:proofErr w:type="gramEnd"/>
      <w:r>
        <w:t xml:space="preserve">венадцатого арбитражного апелляционного суда от 14.02.2024 </w:t>
      </w:r>
      <w:r>
        <w:t>решение Арбитражного суда Волгоградской области оставлено без изменения.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Инспекция, не согласившись с решением суда первой инстанции и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суда апелляционной инстанции в части признания недействительным решения от 20.09.2022 N 2360, обратилась в суд с жалобой, в которой просит его отменить, направить дело на новое рассмотрение.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 обоснование своей позиции Инспекция ссылается на формальное со</w:t>
      </w:r>
      <w:r>
        <w:t>здание ООО "</w:t>
      </w:r>
      <w:proofErr w:type="spellStart"/>
      <w:r>
        <w:t>Финагротех</w:t>
      </w:r>
      <w:proofErr w:type="spellEnd"/>
      <w:r>
        <w:t>", занижен</w:t>
      </w:r>
      <w:proofErr w:type="gramStart"/>
      <w:r>
        <w:t>ии ООО</w:t>
      </w:r>
      <w:proofErr w:type="gramEnd"/>
      <w:r>
        <w:t xml:space="preserve">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 xml:space="preserve">" дохода (выручки) от реализации товаров (работ, </w:t>
      </w:r>
      <w:r>
        <w:lastRenderedPageBreak/>
        <w:t>услуг) в связи с вовлечением в предпринимательскую деятельность взаимозависимого лица ООО "</w:t>
      </w:r>
      <w:proofErr w:type="spellStart"/>
      <w:r>
        <w:t>Финагротех</w:t>
      </w:r>
      <w:proofErr w:type="spellEnd"/>
      <w:r>
        <w:t>", применяющего специальный режим налогообложения в в</w:t>
      </w:r>
      <w:r>
        <w:t>иде УСН, и фактически являющимся с проверяемым налогоплательщиком единым хозяйствующим субъектом. По мнению налогового органа, взаимозависимость участников позволила создать схему минимизации налоговых обязательств по налогу на прибыль и НДС путем исключен</w:t>
      </w:r>
      <w:r>
        <w:t>ия части доходов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 из подлежащих налогообложению по общеустановленной системе и отнесения их к категории доходов, для которых применяется специальный налоговый режим в виде УСН.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 отзывах на кассационную жалобу общество доводы жалобы откл</w:t>
      </w:r>
      <w:r>
        <w:t>онило, просило оставить принятые судебные акты без изменения, считая их законными и обоснованными.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Представители налоговых органов в судебном заседании поддержал доводы, изложенные в кассационной жалобе.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Представители общества в судебном заседании отклонил</w:t>
      </w:r>
      <w:r>
        <w:t>и кассационную жалобу по основаниям, изложенным в отзывах.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Иные лица, участвующие в деле, в судебное заседание своих представителей не направили, о месте и времени судебного заседания извещены надлежащим образом.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В соответствии со </w:t>
      </w:r>
      <w:hyperlink r:id="rId12" w:history="1">
        <w:r>
          <w:rPr>
            <w:color w:val="0000FF"/>
          </w:rPr>
          <w:t>статьями 156</w:t>
        </w:r>
      </w:hyperlink>
      <w:r>
        <w:t xml:space="preserve">, </w:t>
      </w:r>
      <w:hyperlink r:id="rId13" w:history="1">
        <w:r>
          <w:rPr>
            <w:color w:val="0000FF"/>
          </w:rPr>
          <w:t>284</w:t>
        </w:r>
      </w:hyperlink>
      <w:r>
        <w:t xml:space="preserve"> АПК РФ судебная коллегия расс</w:t>
      </w:r>
      <w:r>
        <w:t>мотрела кассационную жалобу без участия указанных лиц.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 xml:space="preserve">Инспекцией в соответствии со </w:t>
      </w:r>
      <w:hyperlink r:id="rId14" w:history="1">
        <w:r>
          <w:rPr>
            <w:color w:val="0000FF"/>
          </w:rPr>
          <w:t>статьей 89</w:t>
        </w:r>
      </w:hyperlink>
      <w:r>
        <w:t xml:space="preserve"> Налогового кодекса Российской Федерации (далее </w:t>
      </w:r>
      <w:r>
        <w:t>- НК РФ) на основании решения от 30.12.2021 N 6 проведена выездная налоговая проверка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 по вопросам правильности исчисления и своевременности уплаты (удержания, перечисления) всех налогов и сборов за период с 01.01.2018 по 31.12.2020, рез</w:t>
      </w:r>
      <w:r>
        <w:t>ультаты которой отражены в акте проверки от 28.06.2022 N 6422.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По итогам рассмотрения материалов налоговой проверки и возражений налогоплательщика, Инспекцией вынесено решение от 20.09.2022 N 2360 о привлечении к ответственности за совершение налогового пр</w:t>
      </w:r>
      <w:r>
        <w:t xml:space="preserve">авонарушения на основании </w:t>
      </w:r>
      <w:hyperlink r:id="rId15" w:history="1">
        <w:r>
          <w:rPr>
            <w:color w:val="0000FF"/>
          </w:rPr>
          <w:t>пункта 1</w:t>
        </w:r>
      </w:hyperlink>
      <w:r>
        <w:t xml:space="preserve">, </w:t>
      </w:r>
      <w:hyperlink r:id="rId16" w:history="1">
        <w:r>
          <w:rPr>
            <w:color w:val="0000FF"/>
          </w:rPr>
          <w:t>пункта 3 статьи 122</w:t>
        </w:r>
      </w:hyperlink>
      <w:r>
        <w:t xml:space="preserve"> НК РФ в виде штрафа в общем размере 2 130 036 руб. Кроме того, названным решением налогоплательщику </w:t>
      </w:r>
      <w:proofErr w:type="spellStart"/>
      <w:r>
        <w:t>доначислены</w:t>
      </w:r>
      <w:proofErr w:type="spellEnd"/>
      <w:r>
        <w:t xml:space="preserve"> НДС, налог на прибыль организаций и транспортный налог в общей</w:t>
      </w:r>
      <w:proofErr w:type="gramEnd"/>
      <w:r>
        <w:t xml:space="preserve"> сумме 31 323 715 руб., пени в общей сумме 11 279 </w:t>
      </w:r>
      <w:r>
        <w:t>944,01 руб.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Решением Управления Федеральной налоговой службы по Волгоградской области от 27.12.2022 N 1315 апелляционная жалоба общества оставлена без удовлетворения.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Не согласившись с решением Инспекции от 20.09.2022 N 2360 о привлечении к ответственности</w:t>
      </w:r>
      <w:r>
        <w:t xml:space="preserve"> за совершение налогового правонарушения,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 xml:space="preserve">" обратилось в арбитражный суд с настоящим заявлением, уточненным в порядке </w:t>
      </w:r>
      <w:hyperlink r:id="rId17" w:history="1">
        <w:r>
          <w:rPr>
            <w:color w:val="0000FF"/>
          </w:rPr>
          <w:t>статьи 49</w:t>
        </w:r>
      </w:hyperlink>
      <w:r>
        <w:t xml:space="preserve"> АПК РФ.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Удовлетворяя заявленные требования, суды исходили из того, что Инспекция не доказала факт создания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 противоправной схемы "дробления" бизнеса, направленной исключительно на минимизацию налоговых обязательств. Налогопл</w:t>
      </w:r>
      <w:r>
        <w:t>ательщик и спорное взаимозависимое общество являются отдельными независимыми хозяйствующими субъектами. С учетом изложенного, суды пришли к выводу о том, что у налогового органа не имелось оснований для доначисления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 налогов по общей сис</w:t>
      </w:r>
      <w:r>
        <w:t>теме налогообложения.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Кассационная инстанция, изучив материалы дела, доводы кассационной жалобы, проверив в соответствии со </w:t>
      </w:r>
      <w:hyperlink r:id="rId18" w:history="1">
        <w:r>
          <w:rPr>
            <w:color w:val="0000FF"/>
          </w:rPr>
          <w:t>статьей 286</w:t>
        </w:r>
      </w:hyperlink>
      <w:r>
        <w:t xml:space="preserve"> АПК</w:t>
      </w:r>
      <w:r>
        <w:t xml:space="preserve"> РФ правильность применения судами норм материального и </w:t>
      </w:r>
      <w:r>
        <w:lastRenderedPageBreak/>
        <w:t>процессуального права, оснований для удовлетворения жалобы не находит.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 xml:space="preserve">В соответствии с </w:t>
      </w:r>
      <w:hyperlink r:id="rId19" w:history="1">
        <w:r>
          <w:rPr>
            <w:color w:val="0000FF"/>
          </w:rPr>
          <w:t>ч</w:t>
        </w:r>
        <w:r>
          <w:rPr>
            <w:color w:val="0000FF"/>
          </w:rPr>
          <w:t>астью 1 статьи 198</w:t>
        </w:r>
      </w:hyperlink>
      <w:r>
        <w:t xml:space="preserve">, </w:t>
      </w:r>
      <w:hyperlink r:id="rId20" w:history="1">
        <w:r>
          <w:rPr>
            <w:color w:val="0000FF"/>
          </w:rPr>
          <w:t>частью 4 статьи 200</w:t>
        </w:r>
      </w:hyperlink>
      <w:r>
        <w:t xml:space="preserve">, </w:t>
      </w:r>
      <w:hyperlink r:id="rId21" w:history="1">
        <w:r>
          <w:rPr>
            <w:color w:val="0000FF"/>
          </w:rPr>
          <w:t>частью 2</w:t>
        </w:r>
      </w:hyperlink>
      <w:r>
        <w:t xml:space="preserve"> и </w:t>
      </w:r>
      <w:hyperlink r:id="rId22" w:history="1">
        <w:r>
          <w:rPr>
            <w:color w:val="0000FF"/>
          </w:rPr>
          <w:t>частью 3 статьи 201</w:t>
        </w:r>
      </w:hyperlink>
      <w:r>
        <w:t xml:space="preserve"> АПК РФ, а также разъяснениями, изложенными в </w:t>
      </w:r>
      <w:hyperlink r:id="rId23" w:history="1">
        <w:r>
          <w:rPr>
            <w:color w:val="0000FF"/>
          </w:rPr>
          <w:t>пункте 6</w:t>
        </w:r>
      </w:hyperlink>
      <w:r>
        <w:t xml:space="preserve"> постановления Пленума Верховного Суда Российской Федерации и Высшего Арбитражного Суда Российской Федерации от 01.07.1996 N 6/8 "О некоторых вопросах, связанных с применением части</w:t>
      </w:r>
      <w:r>
        <w:t xml:space="preserve"> первой Гражданского кодекса Российской Федерации", ненормативный правовой акт может</w:t>
      </w:r>
      <w:proofErr w:type="gramEnd"/>
      <w:r>
        <w:t xml:space="preserve"> быть признан недействительным, а решения и действия незаконными при одновременном их </w:t>
      </w:r>
      <w:proofErr w:type="gramStart"/>
      <w:r>
        <w:t>несоответствии</w:t>
      </w:r>
      <w:proofErr w:type="gramEnd"/>
      <w:r>
        <w:t xml:space="preserve"> закону и нарушении прав и законных интересов заявителя в сфере предприн</w:t>
      </w:r>
      <w:r>
        <w:t>имательской и иной экономической деятельности.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24" w:history="1">
        <w:r>
          <w:rPr>
            <w:color w:val="0000FF"/>
          </w:rPr>
          <w:t>пункту 1 статьи 54.1</w:t>
        </w:r>
      </w:hyperlink>
      <w:r>
        <w:t xml:space="preserve"> НК РФ не допускается уменьшение налогоплательщиком налоговой баз</w:t>
      </w:r>
      <w:r>
        <w:t xml:space="preserve">ы и (или) суммы подлежащего уплате налога в результате искажения сведений о фактах хозяйственной жизни (совокупности таких </w:t>
      </w:r>
      <w:proofErr w:type="gramStart"/>
      <w:r>
        <w:t>фактов), об объектах</w:t>
      </w:r>
      <w:proofErr w:type="gramEnd"/>
      <w:r>
        <w:t xml:space="preserve"> налогообложения, подлежащих отражению в налоговом и (или) бухгалтерском учете либо налоговой отчетности налогопл</w:t>
      </w:r>
      <w:r>
        <w:t>ательщика.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 xml:space="preserve">Нормами </w:t>
      </w:r>
      <w:hyperlink r:id="rId25" w:history="1">
        <w:r>
          <w:rPr>
            <w:color w:val="0000FF"/>
          </w:rPr>
          <w:t>пункта 2 статьи 54.1</w:t>
        </w:r>
      </w:hyperlink>
      <w:r>
        <w:t xml:space="preserve"> НК РФ определены условия, при одновременном соблюдении которых, в случае отсутствия обстоятельств, ус</w:t>
      </w:r>
      <w:r>
        <w:t xml:space="preserve">тановленных </w:t>
      </w:r>
      <w:hyperlink r:id="rId26" w:history="1">
        <w:r>
          <w:rPr>
            <w:color w:val="0000FF"/>
          </w:rPr>
          <w:t>пунктом 1 статьи 54.1</w:t>
        </w:r>
      </w:hyperlink>
      <w:r>
        <w:t xml:space="preserve"> НК РФ, налогоплательщик вправе по имевшим место сделкам (операциям) уменьшить налоговую базу и (или) сумму </w:t>
      </w:r>
      <w:r>
        <w:t xml:space="preserve">подлежащего уплате налога с правилами соответствующей главы части второй </w:t>
      </w:r>
      <w:hyperlink r:id="rId27" w:history="1">
        <w:r>
          <w:rPr>
            <w:color w:val="0000FF"/>
          </w:rPr>
          <w:t>НК</w:t>
        </w:r>
      </w:hyperlink>
      <w:r>
        <w:t xml:space="preserve"> РФ.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r>
        <w:t>К таким условиям относятся следующие обстоятельства: основной целью совершения с</w:t>
      </w:r>
      <w:r>
        <w:t>делки (операции) не являются неуплата (неполная уплата) и (или) зачет (возврат) суммы налога (</w:t>
      </w:r>
      <w:hyperlink r:id="rId28" w:history="1">
        <w:r>
          <w:rPr>
            <w:color w:val="0000FF"/>
          </w:rPr>
          <w:t>подпункт 1 пункта 2 статьи 54.1</w:t>
        </w:r>
      </w:hyperlink>
      <w:r>
        <w:t xml:space="preserve"> НК РФ); обязате</w:t>
      </w:r>
      <w:r>
        <w:t>льство по сделке (операции) исполнено лицом, являющимся стороной договора, заключенного с налогоплательщиком, и (или) лицом, которому обязательство по исполнению сделки (операции) передано по договору или закону (</w:t>
      </w:r>
      <w:hyperlink r:id="rId29" w:history="1">
        <w:r>
          <w:rPr>
            <w:color w:val="0000FF"/>
          </w:rPr>
          <w:t>подпункт 2 пункта 2 статьи 54.1</w:t>
        </w:r>
      </w:hyperlink>
      <w:r>
        <w:t xml:space="preserve"> НК РФ).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30" w:history="1">
        <w:r>
          <w:rPr>
            <w:color w:val="0000FF"/>
          </w:rPr>
          <w:t>статье 9</w:t>
        </w:r>
      </w:hyperlink>
      <w:r>
        <w:t xml:space="preserve"> Федеральн</w:t>
      </w:r>
      <w:r>
        <w:t>ого закона от 06.12.2011 N 402-ФЗ "О бухгалтерском учете" (далее - Закон о бухгалтерском учете) первичные учетные документы принимаются к учету, если они составлены по форме, содержащейся в альбомах унифицированных форм первичной учетной документации, а до</w:t>
      </w:r>
      <w:r>
        <w:t>кументы, форма которых не предусмотрена в этих альбомах, должны содержать обязательные реквизиты.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Также положениями </w:t>
      </w:r>
      <w:hyperlink r:id="rId31" w:history="1">
        <w:r>
          <w:rPr>
            <w:color w:val="0000FF"/>
          </w:rPr>
          <w:t>Закона</w:t>
        </w:r>
      </w:hyperlink>
      <w:r>
        <w:t xml:space="preserve"> о бухгалтерском учете предусмотрено, </w:t>
      </w:r>
      <w:r>
        <w:t>что своевременное и качественное оформление первичных учетных документов, передачу их в установленные сроки для отражения в бухгалтерском учете, а также достоверность содержащихся в них данных обеспечивают лица, составившие и подписавшие эти документы.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 с</w:t>
      </w:r>
      <w:r>
        <w:t xml:space="preserve">илу </w:t>
      </w:r>
      <w:hyperlink r:id="rId32" w:history="1">
        <w:r>
          <w:rPr>
            <w:color w:val="0000FF"/>
          </w:rPr>
          <w:t>статьи 346.12</w:t>
        </w:r>
      </w:hyperlink>
      <w:r>
        <w:t xml:space="preserve"> НК РФ налогоплательщиками упрощенной системы налогообложения (далее - УСН) признаются организации и индивидуальные предпр</w:t>
      </w:r>
      <w:r>
        <w:t xml:space="preserve">иниматели, перешедшие на УСН и применяющие ее в порядке, установленном </w:t>
      </w:r>
      <w:hyperlink r:id="rId33" w:history="1">
        <w:r>
          <w:rPr>
            <w:color w:val="0000FF"/>
          </w:rPr>
          <w:t>главой 26.2</w:t>
        </w:r>
      </w:hyperlink>
      <w:r>
        <w:t xml:space="preserve"> НК РФ.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В соответствии со </w:t>
      </w:r>
      <w:hyperlink r:id="rId34" w:history="1">
        <w:r>
          <w:rPr>
            <w:color w:val="0000FF"/>
          </w:rPr>
          <w:t>статьей 346.11</w:t>
        </w:r>
      </w:hyperlink>
      <w:r>
        <w:t xml:space="preserve"> НК РФ применение УСН организациями предусматривает их освобождение от обязанности по уплате налога на прибыль организаций (за исключением налога, уплачивае</w:t>
      </w:r>
      <w:r>
        <w:t xml:space="preserve">мого с доходов, облагаемых по налоговым ставкам, предусмотренным </w:t>
      </w:r>
      <w:hyperlink r:id="rId35" w:history="1">
        <w:r>
          <w:rPr>
            <w:color w:val="0000FF"/>
          </w:rPr>
          <w:t>пунктами 3</w:t>
        </w:r>
      </w:hyperlink>
      <w:r>
        <w:t xml:space="preserve"> и </w:t>
      </w:r>
      <w:hyperlink r:id="rId36" w:history="1">
        <w:r>
          <w:rPr>
            <w:color w:val="0000FF"/>
          </w:rPr>
          <w:t>4 статьи 284</w:t>
        </w:r>
      </w:hyperlink>
      <w:r>
        <w:t xml:space="preserve"> настоящего Кодекса), налога на имущество организаций. Организации, применяющие УСН, не признаются налогоплательщиками НДС, за исключением НДС, подлежащего уплате в соответствии с настоящим </w:t>
      </w:r>
      <w:hyperlink r:id="rId37" w:history="1">
        <w:r>
          <w:rPr>
            <w:color w:val="0000FF"/>
          </w:rPr>
          <w:t>Кодексом</w:t>
        </w:r>
      </w:hyperlink>
      <w:r>
        <w:t xml:space="preserve"> при ввозе товаров на территорию </w:t>
      </w:r>
      <w:r>
        <w:lastRenderedPageBreak/>
        <w:t>Российской Федерации и иные территории, находящиеся под ее юрисдикцией, а также налога на добавленную стоимость, уплачивае</w:t>
      </w:r>
      <w:r>
        <w:t xml:space="preserve">мого в соответствии со </w:t>
      </w:r>
      <w:hyperlink r:id="rId38" w:history="1">
        <w:r>
          <w:rPr>
            <w:color w:val="0000FF"/>
          </w:rPr>
          <w:t>статьей 174.1</w:t>
        </w:r>
      </w:hyperlink>
      <w:r>
        <w:t xml:space="preserve"> настоящего Кодекса.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В силу </w:t>
      </w:r>
      <w:hyperlink r:id="rId39" w:history="1">
        <w:r>
          <w:rPr>
            <w:color w:val="0000FF"/>
          </w:rPr>
          <w:t>статьи 247</w:t>
        </w:r>
      </w:hyperlink>
      <w:r>
        <w:t xml:space="preserve"> НК РФ объектом обложения налогом на прибыль организаций признается прибыль, полученная налогоплательщиком.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40" w:history="1">
        <w:r>
          <w:rPr>
            <w:color w:val="0000FF"/>
          </w:rPr>
          <w:t>пунктом 1 статьи 146</w:t>
        </w:r>
      </w:hyperlink>
      <w:r>
        <w:t xml:space="preserve"> НК РФ объектом налогообложения НДС признаются операции по реализации товаров (работ, услуг) на территории Российской Федерации, в том числе реализация предметов залога и передача товаров (результатов</w:t>
      </w:r>
      <w:r>
        <w:t xml:space="preserve"> выполненных работ, оказание услуг) по соглашению о предоставлении отступного или новации, а также передача имущественных прав.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 xml:space="preserve">В соответствии с </w:t>
      </w:r>
      <w:hyperlink r:id="rId41" w:history="1">
        <w:r>
          <w:rPr>
            <w:color w:val="0000FF"/>
          </w:rPr>
          <w:t>пунктом 1</w:t>
        </w:r>
      </w:hyperlink>
      <w:r>
        <w:t xml:space="preserve"> Постановления Пленума Высшего Арбитражного Суда Российской Федерации от 12.10.2006 N 53 "Об оценке арбитражными судами обоснованности получения налогоплательщиком налоговой выгоды" представление налогоплательщиком в налоговый орган всех надл</w:t>
      </w:r>
      <w:r>
        <w:t>ежащим образом оформленных документов, предусмотренных законодательством о налогах и сборах, в целях получения налоговой выгоды (получения налогового вычета, уменьшения налоговой базы) является основанием для ее получения, если налоговым органом</w:t>
      </w:r>
      <w:proofErr w:type="gramEnd"/>
      <w:r>
        <w:t xml:space="preserve"> не доказан</w:t>
      </w:r>
      <w:r>
        <w:t>о, что сведения, содержащиеся в таких документах, неполны, недостоверны или противоречивы.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42" w:history="1">
        <w:r>
          <w:rPr>
            <w:color w:val="0000FF"/>
          </w:rPr>
          <w:t>пунктам 3</w:t>
        </w:r>
      </w:hyperlink>
      <w:r>
        <w:t xml:space="preserve"> - </w:t>
      </w:r>
      <w:hyperlink r:id="rId43" w:history="1">
        <w:r>
          <w:rPr>
            <w:color w:val="0000FF"/>
          </w:rPr>
          <w:t>5</w:t>
        </w:r>
      </w:hyperlink>
      <w:r>
        <w:t xml:space="preserve"> указанного Постановления налоговая выгода может быть признана необоснованной, в частности, в случаях, если для целей налогообложения учтены операции не в соответствии</w:t>
      </w:r>
      <w:r>
        <w:t xml:space="preserve"> с их действительным экономическим смыслом или учтены операции, не обусловленные разумными экономическими или иными причинами (целями делового характера).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 xml:space="preserve">Исходя из правовой позиции, изложенной в </w:t>
      </w:r>
      <w:hyperlink r:id="rId44" w:history="1">
        <w:r>
          <w:rPr>
            <w:color w:val="0000FF"/>
          </w:rPr>
          <w:t>пункте 6</w:t>
        </w:r>
      </w:hyperlink>
      <w:r>
        <w:t xml:space="preserve"> Постановления N 53, </w:t>
      </w:r>
      <w:hyperlink r:id="rId45" w:history="1">
        <w:r>
          <w:rPr>
            <w:color w:val="0000FF"/>
          </w:rPr>
          <w:t>постановлении</w:t>
        </w:r>
      </w:hyperlink>
      <w:r>
        <w:t xml:space="preserve"> Президиума Высшего Арбитражного Суда Российской Федерации от </w:t>
      </w:r>
      <w:r>
        <w:t>09.04.2013 N 15570/12, существенными обстоятельствами при рассмотрении спора о применении схемы "дробление бизнеса", помимо отношений взаимозависимости, является выявление факта искусственного разделения единого производственного (иного хозяйственного, упр</w:t>
      </w:r>
      <w:r>
        <w:t>авленческого) процесса, фактически осуществляемого налогоплательщиком, на отдельные части с их формальным отнесением на взаимозависимых лиц</w:t>
      </w:r>
      <w:proofErr w:type="gramEnd"/>
      <w:r>
        <w:t>, которые лишены экономической самостоятельности и собственной деятельности фактически не осуществляют, реквизиты кот</w:t>
      </w:r>
      <w:r>
        <w:t>орых используются в целях выведения части выручки и получения налоговой выгоды при налогообложении группы лиц в целом.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 w:rsidRPr="00C661A6">
        <w:rPr>
          <w:b/>
          <w:color w:val="FF0000"/>
        </w:rPr>
        <w:t>В ходе выездной налоговой проверки выявлены обстоятельства, свидетельствующие об использовании налогоплательщиком схемы ухода от налогооб</w:t>
      </w:r>
      <w:r w:rsidRPr="00C661A6">
        <w:rPr>
          <w:b/>
          <w:color w:val="FF0000"/>
        </w:rPr>
        <w:t>ложения за счет формального разделения бизнеса через взаимозависимое лицо ООО "ФИНАГРОТЕХ", применяющего специальный режим налогообложения УСН, путем "дробления" бизнеса,</w:t>
      </w:r>
      <w:r w:rsidRPr="00C661A6">
        <w:rPr>
          <w:color w:val="FF0000"/>
        </w:rPr>
        <w:t xml:space="preserve"> в результате чего обществом нарушены положения </w:t>
      </w:r>
      <w:hyperlink r:id="rId46" w:history="1">
        <w:r w:rsidRPr="00C661A6">
          <w:rPr>
            <w:color w:val="FF0000"/>
          </w:rPr>
          <w:t>пункта 1 статьи 54.1</w:t>
        </w:r>
      </w:hyperlink>
      <w:r>
        <w:t xml:space="preserve"> НК РФ в виде занижение налоговой базы при исчислении налога на прибыль и НДС.</w:t>
      </w:r>
      <w:proofErr w:type="gramEnd"/>
      <w:r>
        <w:t xml:space="preserve"> Взаимозависимость участников позволила создать схему минимизации налоговых обяза</w:t>
      </w:r>
      <w:r>
        <w:t>тельств по налогу на прибыль и НДС путем исключения части доходов ООО "ФИНАГРОТРЕЙД" из подлежащих налогообложению по общеустановленной системе и отнесения их к категории доходов, для которых применяется специальный налоговый режим в виде УСН.</w:t>
      </w:r>
    </w:p>
    <w:p w:rsidR="00000000" w:rsidRPr="00C661A6" w:rsidRDefault="00BF3CA2">
      <w:pPr>
        <w:pStyle w:val="ConsPlusNormal"/>
        <w:spacing w:before="240"/>
        <w:ind w:firstLine="540"/>
        <w:jc w:val="both"/>
        <w:rPr>
          <w:color w:val="FF0000"/>
        </w:rPr>
      </w:pPr>
      <w:r>
        <w:t>Указанные на</w:t>
      </w:r>
      <w:r>
        <w:t>рушения, по мнению инспекции, подтверждается совокупностью установленных проверкой фактов, а именно</w:t>
      </w:r>
      <w:r w:rsidRPr="00C661A6">
        <w:rPr>
          <w:color w:val="FF0000"/>
        </w:rPr>
        <w:t>: учредителем и руководителем ООО "</w:t>
      </w:r>
      <w:proofErr w:type="spellStart"/>
      <w:r w:rsidRPr="00C661A6">
        <w:rPr>
          <w:color w:val="FF0000"/>
        </w:rPr>
        <w:t>Финагро</w:t>
      </w:r>
      <w:proofErr w:type="spellEnd"/>
      <w:r w:rsidRPr="00C661A6">
        <w:rPr>
          <w:color w:val="FF0000"/>
        </w:rPr>
        <w:t xml:space="preserve"> </w:t>
      </w:r>
      <w:proofErr w:type="spellStart"/>
      <w:r w:rsidRPr="00C661A6">
        <w:rPr>
          <w:color w:val="FF0000"/>
        </w:rPr>
        <w:t>Трейд</w:t>
      </w:r>
      <w:proofErr w:type="spellEnd"/>
      <w:r w:rsidRPr="00C661A6">
        <w:rPr>
          <w:color w:val="FF0000"/>
        </w:rPr>
        <w:t xml:space="preserve">" </w:t>
      </w:r>
      <w:proofErr w:type="gramStart"/>
      <w:r w:rsidRPr="00C661A6">
        <w:rPr>
          <w:color w:val="FF0000"/>
        </w:rPr>
        <w:t>и ООО</w:t>
      </w:r>
      <w:proofErr w:type="gramEnd"/>
      <w:r w:rsidRPr="00C661A6">
        <w:rPr>
          <w:color w:val="FF0000"/>
        </w:rPr>
        <w:t xml:space="preserve"> "</w:t>
      </w:r>
      <w:proofErr w:type="spellStart"/>
      <w:r w:rsidRPr="00C661A6">
        <w:rPr>
          <w:color w:val="FF0000"/>
        </w:rPr>
        <w:t>Финагротех</w:t>
      </w:r>
      <w:proofErr w:type="spellEnd"/>
      <w:r w:rsidRPr="00C661A6">
        <w:rPr>
          <w:color w:val="FF0000"/>
        </w:rPr>
        <w:t xml:space="preserve">" является одно лицо; общества осуществляют идентичные виды </w:t>
      </w:r>
      <w:r w:rsidRPr="00C661A6">
        <w:rPr>
          <w:color w:val="FF0000"/>
        </w:rPr>
        <w:lastRenderedPageBreak/>
        <w:t>деятельности; в ходе хозяйстве</w:t>
      </w:r>
      <w:r w:rsidRPr="00C661A6">
        <w:rPr>
          <w:color w:val="FF0000"/>
        </w:rPr>
        <w:t>нной деятельности осуществляется перераспределение покупателей дождевальных машин межд</w:t>
      </w:r>
      <w:proofErr w:type="gramStart"/>
      <w:r w:rsidRPr="00C661A6">
        <w:rPr>
          <w:color w:val="FF0000"/>
        </w:rPr>
        <w:t>у ООО</w:t>
      </w:r>
      <w:proofErr w:type="gramEnd"/>
      <w:r w:rsidRPr="00C661A6">
        <w:rPr>
          <w:color w:val="FF0000"/>
        </w:rPr>
        <w:t xml:space="preserve"> "</w:t>
      </w:r>
      <w:proofErr w:type="spellStart"/>
      <w:r w:rsidRPr="00C661A6">
        <w:rPr>
          <w:color w:val="FF0000"/>
        </w:rPr>
        <w:t>Финагро</w:t>
      </w:r>
      <w:proofErr w:type="spellEnd"/>
      <w:r w:rsidRPr="00C661A6">
        <w:rPr>
          <w:color w:val="FF0000"/>
        </w:rPr>
        <w:t xml:space="preserve"> </w:t>
      </w:r>
      <w:proofErr w:type="spellStart"/>
      <w:r w:rsidRPr="00C661A6">
        <w:rPr>
          <w:color w:val="FF0000"/>
        </w:rPr>
        <w:t>Трейд</w:t>
      </w:r>
      <w:proofErr w:type="spellEnd"/>
      <w:r w:rsidRPr="00C661A6">
        <w:rPr>
          <w:color w:val="FF0000"/>
        </w:rPr>
        <w:t>" и ООО "</w:t>
      </w:r>
      <w:proofErr w:type="spellStart"/>
      <w:r w:rsidRPr="00C661A6">
        <w:rPr>
          <w:color w:val="FF0000"/>
        </w:rPr>
        <w:t>Финагротех</w:t>
      </w:r>
      <w:proofErr w:type="spellEnd"/>
      <w:r w:rsidRPr="00C661A6">
        <w:rPr>
          <w:color w:val="FF0000"/>
        </w:rPr>
        <w:t>" в зависимости от применяемого покупателями режима налогообложения, приобретение сельскохозяйственной техники (дождевальные (ороси</w:t>
      </w:r>
      <w:r w:rsidRPr="00C661A6">
        <w:rPr>
          <w:color w:val="FF0000"/>
        </w:rPr>
        <w:t xml:space="preserve">тельные) машины </w:t>
      </w:r>
      <w:proofErr w:type="spellStart"/>
      <w:r w:rsidRPr="00C661A6">
        <w:rPr>
          <w:color w:val="FF0000"/>
        </w:rPr>
        <w:t>Western</w:t>
      </w:r>
      <w:proofErr w:type="spellEnd"/>
      <w:r w:rsidRPr="00C661A6">
        <w:rPr>
          <w:color w:val="FF0000"/>
        </w:rPr>
        <w:t xml:space="preserve">) у одного и того же иностранного поставщика, приобретение иных идентичных товаров у одних поставщиков; регионы рынка сбыта дождевальных машин идентичны. </w:t>
      </w:r>
      <w:proofErr w:type="gramStart"/>
      <w:r w:rsidRPr="00C661A6">
        <w:rPr>
          <w:color w:val="FF0000"/>
        </w:rPr>
        <w:t>Офисы организаций расположены в одном здании, в соседних помещениях, а производ</w:t>
      </w:r>
      <w:r w:rsidRPr="00C661A6">
        <w:rPr>
          <w:color w:val="FF0000"/>
        </w:rPr>
        <w:t>ственный цех, где производятся ремонтные работы сельхозтехники, занимает единое помещение, без разделения на зоны ООО "</w:t>
      </w:r>
      <w:proofErr w:type="spellStart"/>
      <w:r w:rsidRPr="00C661A6">
        <w:rPr>
          <w:color w:val="FF0000"/>
        </w:rPr>
        <w:t>Финагро</w:t>
      </w:r>
      <w:proofErr w:type="spellEnd"/>
      <w:r w:rsidRPr="00C661A6">
        <w:rPr>
          <w:color w:val="FF0000"/>
        </w:rPr>
        <w:t xml:space="preserve"> </w:t>
      </w:r>
      <w:proofErr w:type="spellStart"/>
      <w:r w:rsidRPr="00C661A6">
        <w:rPr>
          <w:color w:val="FF0000"/>
        </w:rPr>
        <w:t>Трейд</w:t>
      </w:r>
      <w:proofErr w:type="spellEnd"/>
      <w:r w:rsidRPr="00C661A6">
        <w:rPr>
          <w:color w:val="FF0000"/>
        </w:rPr>
        <w:t>" и ООО "</w:t>
      </w:r>
      <w:proofErr w:type="spellStart"/>
      <w:r w:rsidRPr="00C661A6">
        <w:rPr>
          <w:color w:val="FF0000"/>
        </w:rPr>
        <w:t>Финагротех</w:t>
      </w:r>
      <w:proofErr w:type="spellEnd"/>
      <w:r w:rsidRPr="00C661A6">
        <w:rPr>
          <w:color w:val="FF0000"/>
        </w:rPr>
        <w:t>"; ряд физических лиц получали доход одновременно в данных организациях или переходили из одной организац</w:t>
      </w:r>
      <w:r w:rsidRPr="00C661A6">
        <w:rPr>
          <w:color w:val="FF0000"/>
        </w:rPr>
        <w:t>ии в другую; доверенности для представления интересов в банковских учреждениях выданы одним и тем же лицам.</w:t>
      </w:r>
      <w:proofErr w:type="gramEnd"/>
      <w:r w:rsidRPr="00C661A6">
        <w:rPr>
          <w:color w:val="FF0000"/>
        </w:rPr>
        <w:t xml:space="preserve"> Информация о продукции размещена на едином сайте, общества используют единые общие номера телефонов и адреса электронной почты; расчетные счета откр</w:t>
      </w:r>
      <w:r w:rsidRPr="00C661A6">
        <w:rPr>
          <w:color w:val="FF0000"/>
        </w:rPr>
        <w:t>ыты в одних и тех же кредитных учреждениях; совпадение IP-адресов. Оформление между взаимозависимыми лицами договоров беспроцентного займа, в которых ООО "</w:t>
      </w:r>
      <w:proofErr w:type="spellStart"/>
      <w:r w:rsidRPr="00C661A6">
        <w:rPr>
          <w:color w:val="FF0000"/>
        </w:rPr>
        <w:t>Финагро</w:t>
      </w:r>
      <w:proofErr w:type="spellEnd"/>
      <w:r w:rsidRPr="00C661A6">
        <w:rPr>
          <w:color w:val="FF0000"/>
        </w:rPr>
        <w:t xml:space="preserve"> </w:t>
      </w:r>
      <w:proofErr w:type="spellStart"/>
      <w:r w:rsidRPr="00C661A6">
        <w:rPr>
          <w:color w:val="FF0000"/>
        </w:rPr>
        <w:t>Трейд</w:t>
      </w:r>
      <w:proofErr w:type="spellEnd"/>
      <w:r w:rsidRPr="00C661A6">
        <w:rPr>
          <w:color w:val="FF0000"/>
        </w:rPr>
        <w:t xml:space="preserve">" </w:t>
      </w:r>
      <w:proofErr w:type="gramStart"/>
      <w:r w:rsidRPr="00C661A6">
        <w:rPr>
          <w:color w:val="FF0000"/>
        </w:rPr>
        <w:t>и ООО</w:t>
      </w:r>
      <w:proofErr w:type="gramEnd"/>
      <w:r w:rsidRPr="00C661A6">
        <w:rPr>
          <w:color w:val="FF0000"/>
        </w:rPr>
        <w:t xml:space="preserve"> "</w:t>
      </w:r>
      <w:proofErr w:type="spellStart"/>
      <w:r w:rsidRPr="00C661A6">
        <w:rPr>
          <w:color w:val="FF0000"/>
        </w:rPr>
        <w:t>Финагротех</w:t>
      </w:r>
      <w:proofErr w:type="spellEnd"/>
      <w:r w:rsidRPr="00C661A6">
        <w:rPr>
          <w:color w:val="FF0000"/>
        </w:rPr>
        <w:t xml:space="preserve">" выступают как в роли заемщиков, так и в роли займодавцев. Оказание </w:t>
      </w:r>
      <w:r w:rsidRPr="00C661A6">
        <w:rPr>
          <w:color w:val="FF0000"/>
        </w:rPr>
        <w:t>транспортно-экспедиционных услуг одними и теми же организациями. Позиционирование покупателями данных организаций как единого хозяйствующего субъекта; вывод денежных средств ООО "</w:t>
      </w:r>
      <w:proofErr w:type="spellStart"/>
      <w:r w:rsidRPr="00C661A6">
        <w:rPr>
          <w:color w:val="FF0000"/>
        </w:rPr>
        <w:t>Финагро</w:t>
      </w:r>
      <w:proofErr w:type="spellEnd"/>
      <w:r w:rsidRPr="00C661A6">
        <w:rPr>
          <w:color w:val="FF0000"/>
        </w:rPr>
        <w:t xml:space="preserve"> </w:t>
      </w:r>
      <w:proofErr w:type="spellStart"/>
      <w:r w:rsidRPr="00C661A6">
        <w:rPr>
          <w:color w:val="FF0000"/>
        </w:rPr>
        <w:t>Трейд</w:t>
      </w:r>
      <w:proofErr w:type="spellEnd"/>
      <w:r w:rsidRPr="00C661A6">
        <w:rPr>
          <w:color w:val="FF0000"/>
        </w:rPr>
        <w:t xml:space="preserve">" </w:t>
      </w:r>
      <w:proofErr w:type="gramStart"/>
      <w:r w:rsidRPr="00C661A6">
        <w:rPr>
          <w:color w:val="FF0000"/>
        </w:rPr>
        <w:t>и ООО</w:t>
      </w:r>
      <w:proofErr w:type="gramEnd"/>
      <w:r w:rsidRPr="00C661A6">
        <w:rPr>
          <w:color w:val="FF0000"/>
        </w:rPr>
        <w:t xml:space="preserve"> "</w:t>
      </w:r>
      <w:proofErr w:type="spellStart"/>
      <w:r w:rsidRPr="00C661A6">
        <w:rPr>
          <w:color w:val="FF0000"/>
        </w:rPr>
        <w:t>Финагротех</w:t>
      </w:r>
      <w:proofErr w:type="spellEnd"/>
      <w:r w:rsidRPr="00C661A6">
        <w:rPr>
          <w:color w:val="FF0000"/>
        </w:rPr>
        <w:t>" через подконтрольных лиц.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C661A6">
        <w:rPr>
          <w:highlight w:val="yellow"/>
        </w:rPr>
        <w:t>Отклоняя доводы налогового органа, суды исходили из пояснений директора и учредителя ООО "</w:t>
      </w:r>
      <w:proofErr w:type="spellStart"/>
      <w:r w:rsidRPr="00C661A6">
        <w:rPr>
          <w:highlight w:val="yellow"/>
        </w:rPr>
        <w:t>Финагротех</w:t>
      </w:r>
      <w:proofErr w:type="spellEnd"/>
      <w:r w:rsidRPr="00C661A6">
        <w:rPr>
          <w:highlight w:val="yellow"/>
        </w:rPr>
        <w:t xml:space="preserve">" </w:t>
      </w:r>
      <w:proofErr w:type="spellStart"/>
      <w:r w:rsidRPr="00C661A6">
        <w:rPr>
          <w:highlight w:val="yellow"/>
        </w:rPr>
        <w:t>Черячукина</w:t>
      </w:r>
      <w:proofErr w:type="spellEnd"/>
      <w:r w:rsidRPr="00C661A6">
        <w:rPr>
          <w:highlight w:val="yellow"/>
        </w:rPr>
        <w:t xml:space="preserve"> В.Н., о том, чт</w:t>
      </w:r>
      <w:proofErr w:type="gramStart"/>
      <w:r w:rsidRPr="00C661A6">
        <w:rPr>
          <w:highlight w:val="yellow"/>
        </w:rPr>
        <w:t>о ООО</w:t>
      </w:r>
      <w:proofErr w:type="gramEnd"/>
      <w:r w:rsidRPr="00C661A6">
        <w:rPr>
          <w:highlight w:val="yellow"/>
        </w:rPr>
        <w:t xml:space="preserve"> "</w:t>
      </w:r>
      <w:proofErr w:type="spellStart"/>
      <w:r w:rsidRPr="00C661A6">
        <w:rPr>
          <w:highlight w:val="yellow"/>
        </w:rPr>
        <w:t>Финагротех</w:t>
      </w:r>
      <w:proofErr w:type="spellEnd"/>
      <w:r w:rsidRPr="00C661A6">
        <w:rPr>
          <w:highlight w:val="yellow"/>
        </w:rPr>
        <w:t>" создавалось для расширения регионов продаж</w:t>
      </w:r>
      <w:r>
        <w:t xml:space="preserve"> (протокол допроса свидетеля от 14.04.2022 N 147).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Как установил на</w:t>
      </w:r>
      <w:r>
        <w:t>логовый орган, исходя из фактической деятельности организаций, одним из основных видов деятельност</w:t>
      </w:r>
      <w:proofErr w:type="gramStart"/>
      <w:r>
        <w:t>и и ООО</w:t>
      </w:r>
      <w:proofErr w:type="gramEnd"/>
      <w:r>
        <w:t xml:space="preserve"> "ФИНАГРОТРЕЙД" и ООО "ФИНАГРОТЕХ" является торговля оптовая машинами, оборудованием и инструментами для сельского хозяйства (46.61), которые использую</w:t>
      </w:r>
      <w:r>
        <w:t xml:space="preserve">тся </w:t>
      </w:r>
      <w:proofErr w:type="spellStart"/>
      <w:r>
        <w:t>сельхозтоваропроизводителями</w:t>
      </w:r>
      <w:proofErr w:type="spellEnd"/>
      <w:r>
        <w:t xml:space="preserve"> для гидромелиоративных мероприятий.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 xml:space="preserve">В то же время, в связи с отсутствием достаточного объема собственных средств, подавляющее число </w:t>
      </w:r>
      <w:proofErr w:type="spellStart"/>
      <w:r>
        <w:t>сельхозтоваропроизводителей</w:t>
      </w:r>
      <w:proofErr w:type="spellEnd"/>
      <w:r>
        <w:t xml:space="preserve"> в проверяемый период приобретало оборудование, машины, механизм</w:t>
      </w:r>
      <w:r>
        <w:t xml:space="preserve">ы, мелиоративную технику и другие основные средства, в значительной доле за счет субсидий из бюджета на основании федеральной целевой </w:t>
      </w:r>
      <w:hyperlink r:id="rId47" w:history="1">
        <w:r>
          <w:rPr>
            <w:color w:val="0000FF"/>
          </w:rPr>
          <w:t>программ</w:t>
        </w:r>
        <w:r>
          <w:rPr>
            <w:color w:val="0000FF"/>
          </w:rPr>
          <w:t>ы</w:t>
        </w:r>
      </w:hyperlink>
      <w:r>
        <w:t xml:space="preserve"> "Развитие мелиорации земель сельскохозяйственного назначения России на 2014 - 2020 годы".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 xml:space="preserve">Финансирование мероприятий указанной выше </w:t>
      </w:r>
      <w:hyperlink r:id="rId48" w:history="1">
        <w:r>
          <w:rPr>
            <w:color w:val="0000FF"/>
          </w:rPr>
          <w:t>прогр</w:t>
        </w:r>
        <w:r>
          <w:rPr>
            <w:color w:val="0000FF"/>
          </w:rPr>
          <w:t>аммы</w:t>
        </w:r>
      </w:hyperlink>
      <w:r>
        <w:t xml:space="preserve"> осуществлялось Министерством сельского хозяйства Российской Федерации совместно с уполномоченными органами исполнительной власти субъектов Российской Федерации на основе региональных программ развития мелиорации сельскохозяйственных земель региона </w:t>
      </w:r>
      <w:r>
        <w:t>на период с 2014 по 2020 годы и соглашений (договоров) о реализации Программы, заключаемых Министерством сельского хозяйства Российской Федерации с уполномоченными органами исполнительной власти субъектов Российской Федерации (</w:t>
      </w:r>
      <w:hyperlink r:id="rId49" w:history="1">
        <w:r>
          <w:rPr>
            <w:color w:val="0000FF"/>
          </w:rPr>
          <w:t>раздел VIII</w:t>
        </w:r>
      </w:hyperlink>
      <w:r>
        <w:t xml:space="preserve"> Концепцию федерал</w:t>
      </w:r>
      <w:r>
        <w:t>ьной</w:t>
      </w:r>
      <w:proofErr w:type="gramEnd"/>
      <w:r>
        <w:t xml:space="preserve"> целевой программы "Развитие мелиорации земель сельскохозяйственного назначения России на 2014 - 2020 годы", утвержденной распоряжением Правительства РФ от 22.01.2013 N 37-р).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В указанной </w:t>
      </w:r>
      <w:hyperlink r:id="rId50" w:history="1">
        <w:r>
          <w:rPr>
            <w:color w:val="0000FF"/>
          </w:rPr>
          <w:t>Концепции</w:t>
        </w:r>
      </w:hyperlink>
      <w:r>
        <w:t xml:space="preserve"> федеральной целевой программы "Развитие мелиорации земель сельскохозяйственного назначения России на 2014 - 2020 годы" вопрос о включении/не включении налога на добавленную стоимость в суммы су</w:t>
      </w:r>
      <w:r>
        <w:t>бсидий никак не регламентировался.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Судами учтены доводы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 xml:space="preserve">" о том, что 30.11.2012 Правительство Кабардино-Балкарской Республики издало </w:t>
      </w:r>
      <w:hyperlink r:id="rId51" w:history="1">
        <w:r>
          <w:rPr>
            <w:color w:val="0000FF"/>
          </w:rPr>
          <w:t>постановл</w:t>
        </w:r>
        <w:r>
          <w:rPr>
            <w:color w:val="0000FF"/>
          </w:rPr>
          <w:t>ение</w:t>
        </w:r>
      </w:hyperlink>
      <w:r>
        <w:t xml:space="preserve"> N 272-ПП "О Правилах предоставления в Кабардино-Балкарской Республике сельскохозяйственным товаропроизводителям субсидий в </w:t>
      </w:r>
      <w:r>
        <w:lastRenderedPageBreak/>
        <w:t>рамках реализации мероприятий ведомственной программы "Развитие мелиоративного комплекса России" и мероприятий в области мели</w:t>
      </w:r>
      <w:r>
        <w:t xml:space="preserve">орации земель сельскохозяйственного назначения", в соответствии с которым субсидии в рамках реализации государственной программы КБР предоставляются </w:t>
      </w:r>
      <w:proofErr w:type="spellStart"/>
      <w:r>
        <w:t>сельхозтоваропроизводителям</w:t>
      </w:r>
      <w:proofErr w:type="spellEnd"/>
      <w:r>
        <w:t xml:space="preserve"> в целях возмещения</w:t>
      </w:r>
      <w:proofErr w:type="gramEnd"/>
      <w:r>
        <w:t xml:space="preserve"> фактически осуществленных ими расходов без учета налога на д</w:t>
      </w:r>
      <w:r>
        <w:t>обавленную стоимость, что прямо указано в пункте 3.1 указанных Правил.</w:t>
      </w:r>
    </w:p>
    <w:p w:rsidR="00000000" w:rsidRPr="005C5677" w:rsidRDefault="00BF3CA2">
      <w:pPr>
        <w:pStyle w:val="ConsPlusNormal"/>
        <w:spacing w:before="240"/>
        <w:ind w:firstLine="540"/>
        <w:jc w:val="both"/>
        <w:rPr>
          <w:b/>
        </w:rPr>
      </w:pPr>
      <w:proofErr w:type="gramStart"/>
      <w:r w:rsidRPr="005C5677">
        <w:rPr>
          <w:b/>
        </w:rPr>
        <w:t xml:space="preserve">Правительством Ростовской области было издано </w:t>
      </w:r>
      <w:hyperlink r:id="rId52" w:history="1">
        <w:r w:rsidRPr="005C5677">
          <w:rPr>
            <w:b/>
            <w:color w:val="0000FF"/>
          </w:rPr>
          <w:t>постановление</w:t>
        </w:r>
      </w:hyperlink>
      <w:r w:rsidRPr="005C5677">
        <w:rPr>
          <w:b/>
        </w:rPr>
        <w:t xml:space="preserve"> от 12.07.2012 N 627 "О пор</w:t>
      </w:r>
      <w:r w:rsidRPr="005C5677">
        <w:rPr>
          <w:b/>
        </w:rPr>
        <w:t>ядке предоставления субсидий сельскохозяйственным товаропроизводителям</w:t>
      </w:r>
      <w:r>
        <w:t xml:space="preserve"> (кроме граждан, ведущих личное подсобное хозяйство) на возмещение части затрат на строительство, реконструкцию и техническое перевооружение мелиоративных систем общего и индивидуального</w:t>
      </w:r>
      <w:r>
        <w:t xml:space="preserve"> пользования и отдельно расположенных гидротехнических сооружений, принадлежащих им на праве собственности или переданных им в пользование в установленном порядке (за исключением затрат, связанных</w:t>
      </w:r>
      <w:proofErr w:type="gramEnd"/>
      <w:r>
        <w:t xml:space="preserve"> </w:t>
      </w:r>
      <w:proofErr w:type="gramStart"/>
      <w:r>
        <w:t>с проведением проектных и изыскательских работ и (или) подг</w:t>
      </w:r>
      <w:r>
        <w:t>отовкой проектной документации в отношении указанных объектов)", которым утвердило Положение о порядке предоставления субсидий сельскохозяйственным товаропроизводителям (кроме граждан, ведущих личное подсобное хозяйство) на возмещение части затрат на строи</w:t>
      </w:r>
      <w:r>
        <w:t>тельство, реконструкцию и техническое перевооружение мелиоративных систем общего и индивидуального пользования и отдельно расположенных гидротехнических сооружений, принадлежащих им на праве собственности или переданных им в</w:t>
      </w:r>
      <w:proofErr w:type="gramEnd"/>
      <w:r>
        <w:t xml:space="preserve"> пользование в установленном пор</w:t>
      </w:r>
      <w:r>
        <w:t xml:space="preserve">ядке (за исключением затрат, связанных с проведением проектных и изыскательских работ и (или) подготовкой проектной документации в отношении указанных объектов). </w:t>
      </w:r>
      <w:r w:rsidRPr="005C5677">
        <w:rPr>
          <w:b/>
        </w:rPr>
        <w:t>В соответствии с пунктом 3 указанного Положения, субсидии предоставляются сельскохозяйственным</w:t>
      </w:r>
      <w:r w:rsidRPr="005C5677">
        <w:rPr>
          <w:b/>
        </w:rPr>
        <w:t xml:space="preserve"> товаропроизводителям по фактически произведенным и оплаченным затратам без НДС.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 xml:space="preserve">Правительством Воронежской области принято </w:t>
      </w:r>
      <w:hyperlink r:id="rId53" w:history="1">
        <w:r>
          <w:rPr>
            <w:color w:val="0000FF"/>
          </w:rPr>
          <w:t>постановление</w:t>
        </w:r>
      </w:hyperlink>
      <w:r>
        <w:t xml:space="preserve"> от 06.03.2015 N 142</w:t>
      </w:r>
      <w:r>
        <w:t xml:space="preserve"> "Об утверждении порядка предоставления в 2015 - 2017 годах субсидий из областного бюджета сельскохозяйственным товаропроизводителям (кроме граждан, ведущих личное подсобное хозяйство) на возмещение части затрат на строительство, реконструкцию и техническо</w:t>
      </w:r>
      <w:r>
        <w:t xml:space="preserve">е перевооружение мелиоративных систем общего и индивидуального пользования и отдельно расположенных гидротехнических сооружений и на </w:t>
      </w:r>
      <w:proofErr w:type="spellStart"/>
      <w:r>
        <w:t>агролесомелиоративные</w:t>
      </w:r>
      <w:proofErr w:type="spellEnd"/>
      <w:r>
        <w:t xml:space="preserve"> мероприятия - реконструкцию или создание защитных лесных насаждений</w:t>
      </w:r>
      <w:proofErr w:type="gramEnd"/>
      <w:r>
        <w:t>". Пункт 5 указанного Порядка соде</w:t>
      </w:r>
      <w:r>
        <w:t>ржит формулу, по которой рассчитывается размер субсидии на возмещение части затрат получателя, в данной формуле размер фактических затрат получателя субсидий не включает НДС.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Аналогичные нормативные акты приняты и правительствами ряда других субъектов Росс</w:t>
      </w:r>
      <w:r>
        <w:t>ийской Федерации (Астраханской области, Республики Калмыкия, Ставропольского края, Карачаево-Черкесской Республики).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Таким образом, общество отметило, что по состоянию на 2015 - 2016 годы в ряде субъектов Российской Федерации, в которых ООО "ФИНАГРО ТРЕЙД"</w:t>
      </w:r>
      <w:r>
        <w:t xml:space="preserve"> планировало наладить или увеличить объем продаж, сложилась ситуация, при которой сельскохозяйственным товаропроизводителям, использующим специальные режимы налогообложения, </w:t>
      </w:r>
      <w:r w:rsidRPr="005C5677">
        <w:rPr>
          <w:highlight w:val="yellow"/>
        </w:rPr>
        <w:t>было</w:t>
      </w:r>
      <w:r>
        <w:t xml:space="preserve"> </w:t>
      </w:r>
      <w:r w:rsidRPr="005C5677">
        <w:rPr>
          <w:highlight w:val="yellow"/>
        </w:rPr>
        <w:t>экономически невыгодно заключать субсидируемые сделки с контрагентом, являющи</w:t>
      </w:r>
      <w:r w:rsidRPr="005C5677">
        <w:rPr>
          <w:highlight w:val="yellow"/>
        </w:rPr>
        <w:t xml:space="preserve">мся плательщиком НДС: </w:t>
      </w:r>
      <w:proofErr w:type="spellStart"/>
      <w:r w:rsidRPr="005C5677">
        <w:rPr>
          <w:highlight w:val="yellow"/>
        </w:rPr>
        <w:t>сельхозтоваропроизводители</w:t>
      </w:r>
      <w:proofErr w:type="spellEnd"/>
      <w:r w:rsidRPr="005C5677">
        <w:rPr>
          <w:highlight w:val="yellow"/>
        </w:rPr>
        <w:t xml:space="preserve"> не могли возместить из бюджета уплаченные при покупке техники суммы НДС</w:t>
      </w:r>
      <w:proofErr w:type="gramEnd"/>
      <w:r w:rsidRPr="005C5677">
        <w:rPr>
          <w:highlight w:val="yellow"/>
        </w:rPr>
        <w:t xml:space="preserve"> и не могли покрыть их за счет субсидий.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3A497D">
        <w:rPr>
          <w:highlight w:val="yellow"/>
        </w:rPr>
        <w:t>Основной целью налогоплательщика при создан</w:t>
      </w:r>
      <w:proofErr w:type="gramStart"/>
      <w:r w:rsidRPr="003A497D">
        <w:rPr>
          <w:highlight w:val="yellow"/>
        </w:rPr>
        <w:t>ии ООО</w:t>
      </w:r>
      <w:proofErr w:type="gramEnd"/>
      <w:r w:rsidRPr="003A497D">
        <w:rPr>
          <w:highlight w:val="yellow"/>
        </w:rPr>
        <w:t xml:space="preserve"> "</w:t>
      </w:r>
      <w:proofErr w:type="spellStart"/>
      <w:r w:rsidRPr="003A497D">
        <w:rPr>
          <w:highlight w:val="yellow"/>
        </w:rPr>
        <w:t>Финагротех</w:t>
      </w:r>
      <w:proofErr w:type="spellEnd"/>
      <w:r w:rsidRPr="003A497D">
        <w:rPr>
          <w:highlight w:val="yellow"/>
        </w:rPr>
        <w:t>" являлось не получение необоснова</w:t>
      </w:r>
      <w:r w:rsidRPr="003A497D">
        <w:rPr>
          <w:highlight w:val="yellow"/>
        </w:rPr>
        <w:t>нной налоговой выгоды, а увеличение объема продаж за счет привлечения значительной доли сельскохозяйственных товаропроизводителей, использующих специальные режимы налогообложения, в соседних с Волгоградской областью регионах;</w:t>
      </w:r>
      <w:r>
        <w:t xml:space="preserve"> </w:t>
      </w:r>
      <w:r w:rsidRPr="003A497D">
        <w:rPr>
          <w:highlight w:val="yellow"/>
        </w:rPr>
        <w:t xml:space="preserve">создание и </w:t>
      </w:r>
      <w:r w:rsidRPr="003A497D">
        <w:rPr>
          <w:highlight w:val="yellow"/>
        </w:rPr>
        <w:lastRenderedPageBreak/>
        <w:t>деятельность ООО "</w:t>
      </w:r>
      <w:proofErr w:type="spellStart"/>
      <w:r w:rsidRPr="003A497D">
        <w:rPr>
          <w:highlight w:val="yellow"/>
        </w:rPr>
        <w:t>Ф</w:t>
      </w:r>
      <w:r w:rsidRPr="003A497D">
        <w:rPr>
          <w:highlight w:val="yellow"/>
        </w:rPr>
        <w:t>инагротех</w:t>
      </w:r>
      <w:proofErr w:type="spellEnd"/>
      <w:r w:rsidRPr="003A497D">
        <w:rPr>
          <w:highlight w:val="yellow"/>
        </w:rPr>
        <w:t>" обусловлены разумными экономическими причинами (целями делового характера).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Отклоняя ссылку налогового органа на пункт 4 Правил предоставления и распределения субсидий из федерального бюджета бюджетам субъектов Российской Федерации на создание с</w:t>
      </w:r>
      <w:r>
        <w:t>истемы поддержки фермеров и развитие сельской кооперации (</w:t>
      </w:r>
      <w:hyperlink r:id="rId54" w:history="1">
        <w:r>
          <w:rPr>
            <w:color w:val="0000FF"/>
          </w:rPr>
          <w:t>Приложение N 6</w:t>
        </w:r>
      </w:hyperlink>
      <w:r>
        <w:t xml:space="preserve"> к Государственной программе развития сельского хозяйства и регулиро</w:t>
      </w:r>
      <w:r>
        <w:t>вания рынков сельскохозяйственной продукции, сырья и продовольствия) суды исходили из следующего.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На момент создания ООО "ФИНАГРОТЕХ" (25.03.2016) </w:t>
      </w:r>
      <w:hyperlink r:id="rId5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14.07.2012 N 717 "О Государственной программе развития сельского хозяйства и регулирования рынков сельскохозяйственной продукции, сырья и продовольствия" действовало в редакции от 19.12.2014, в которой </w:t>
      </w:r>
      <w:hyperlink r:id="rId56" w:history="1">
        <w:r>
          <w:rPr>
            <w:color w:val="0000FF"/>
          </w:rPr>
          <w:t>Приложение N 6</w:t>
        </w:r>
      </w:hyperlink>
      <w:r>
        <w:t xml:space="preserve"> отсутствовало.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Судами отмечено, что правила предоставления и распределения субсидий из федерального бюджета бюджетам субъектов Российской Фе</w:t>
      </w:r>
      <w:r>
        <w:t xml:space="preserve">дерации на создание системы поддержки фермеров и развитие сельской кооперации </w:t>
      </w:r>
      <w:hyperlink r:id="rId57" w:history="1">
        <w:r>
          <w:rPr>
            <w:color w:val="0000FF"/>
          </w:rPr>
          <w:t>(Приложение N 6)</w:t>
        </w:r>
      </w:hyperlink>
      <w:r>
        <w:t xml:space="preserve"> не регулируют порядок возмещения затрат на ст</w:t>
      </w:r>
      <w:r>
        <w:t xml:space="preserve">роительство, реконструкцию и техническое перевооружение мелиоративных систем и гидротехнических сооружений и на агромелиоративные мероприятия, что следует из содержания </w:t>
      </w:r>
      <w:hyperlink r:id="rId58" w:history="1">
        <w:r>
          <w:rPr>
            <w:color w:val="0000FF"/>
          </w:rPr>
          <w:t>пункта 1</w:t>
        </w:r>
      </w:hyperlink>
      <w:r>
        <w:t xml:space="preserve"> данных Правил.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Судами также указано, что тот факт, что контрагенты ООО "</w:t>
      </w:r>
      <w:proofErr w:type="spellStart"/>
      <w:r>
        <w:t>Финагротех</w:t>
      </w:r>
      <w:proofErr w:type="spellEnd"/>
      <w:r>
        <w:t xml:space="preserve">" - ООО Торговый дом </w:t>
      </w:r>
      <w:proofErr w:type="spellStart"/>
      <w:r>
        <w:t>Югагропромсервис</w:t>
      </w:r>
      <w:proofErr w:type="spellEnd"/>
      <w:r>
        <w:t>" и ООО "</w:t>
      </w:r>
      <w:proofErr w:type="spellStart"/>
      <w:r>
        <w:t>Югагрополив</w:t>
      </w:r>
      <w:proofErr w:type="spellEnd"/>
      <w:r>
        <w:t>" - применяли УСН и приобретали мелиоративную технику не для собственных произв</w:t>
      </w:r>
      <w:r>
        <w:t xml:space="preserve">одственных целей, а для последующей перепродажи </w:t>
      </w:r>
      <w:proofErr w:type="spellStart"/>
      <w:r>
        <w:t>сельхозтоваропроизводителям</w:t>
      </w:r>
      <w:proofErr w:type="spellEnd"/>
      <w:r>
        <w:t xml:space="preserve"> на специальных режимах налогообложения, не опровергает основную цель создания ООО "</w:t>
      </w:r>
      <w:proofErr w:type="spellStart"/>
      <w:r>
        <w:t>Финагротех</w:t>
      </w:r>
      <w:proofErr w:type="spellEnd"/>
      <w:r>
        <w:t>" - расширение рынка продаж за счет привлечения сельскохозяйственных товаропроизводител</w:t>
      </w:r>
      <w:r>
        <w:t>ей, использующих специальные режимы налогообложения.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r>
        <w:t>Доводы общества о наличии деловой цели создания контрагента налоговым органом не опровергнуты.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8E170B">
        <w:rPr>
          <w:highlight w:val="yellow"/>
        </w:rPr>
        <w:t>Суды исходили из того, что вывод налогового органа о "перераспределении денежных потоков" между налогоплател</w:t>
      </w:r>
      <w:r w:rsidRPr="008E170B">
        <w:rPr>
          <w:highlight w:val="yellow"/>
        </w:rPr>
        <w:t xml:space="preserve">ьщиком </w:t>
      </w:r>
      <w:proofErr w:type="gramStart"/>
      <w:r w:rsidRPr="008E170B">
        <w:rPr>
          <w:highlight w:val="yellow"/>
        </w:rPr>
        <w:t>и ООО</w:t>
      </w:r>
      <w:proofErr w:type="gramEnd"/>
      <w:r w:rsidRPr="008E170B">
        <w:rPr>
          <w:highlight w:val="yellow"/>
        </w:rPr>
        <w:t xml:space="preserve"> "ФИНАГРОТЕХ" не подкреплен материалами проверки.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Так, </w:t>
      </w:r>
      <w:r w:rsidRPr="008E170B">
        <w:rPr>
          <w:highlight w:val="yellow"/>
        </w:rPr>
        <w:t>в рамках схемы "дробления бизнеса" перераспределение денежных потоков предполагает искусственное направление денежных средств на счета организации, использующей специальный режим налогообло</w:t>
      </w:r>
      <w:r w:rsidRPr="008E170B">
        <w:rPr>
          <w:highlight w:val="yellow"/>
        </w:rPr>
        <w:t>жения, без их возврата, с целью уменьшения налогооблагаемой базы.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8E170B">
        <w:rPr>
          <w:highlight w:val="yellow"/>
        </w:rPr>
        <w:t>Между тем, отношения по договорам займа межд</w:t>
      </w:r>
      <w:proofErr w:type="gramStart"/>
      <w:r w:rsidRPr="008E170B">
        <w:rPr>
          <w:highlight w:val="yellow"/>
        </w:rPr>
        <w:t>у ООО</w:t>
      </w:r>
      <w:proofErr w:type="gramEnd"/>
      <w:r w:rsidRPr="008E170B">
        <w:rPr>
          <w:highlight w:val="yellow"/>
        </w:rPr>
        <w:t xml:space="preserve"> "ФИНАГРО ТРЕЙД" и ООО "ФИНАГРОТЕХ" носили исключительно возвратный характер,</w:t>
      </w:r>
      <w:r>
        <w:t xml:space="preserve"> что прямо подтверждается материалами проверки, самим налоговым </w:t>
      </w:r>
      <w:r>
        <w:t>органом не оспаривается.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Материалами дела подтверждаются доводы общества о том, что </w:t>
      </w:r>
      <w:r w:rsidRPr="008E170B">
        <w:rPr>
          <w:b/>
          <w:highlight w:val="yellow"/>
        </w:rPr>
        <w:t>хозяйственные операции</w:t>
      </w:r>
      <w:r w:rsidRPr="008E170B">
        <w:rPr>
          <w:b/>
        </w:rPr>
        <w:t xml:space="preserve"> (поставка мелиоративной и иной сельскохозяйственной техники и запчастей) ООО "ФИНАГРО ТРЕЙД" </w:t>
      </w:r>
      <w:proofErr w:type="gramStart"/>
      <w:r w:rsidRPr="008E170B">
        <w:rPr>
          <w:b/>
        </w:rPr>
        <w:t>и ООО</w:t>
      </w:r>
      <w:proofErr w:type="gramEnd"/>
      <w:r w:rsidRPr="008E170B">
        <w:rPr>
          <w:b/>
        </w:rPr>
        <w:t xml:space="preserve"> "ФИНАГРОТЕХ" </w:t>
      </w:r>
      <w:r w:rsidRPr="008E170B">
        <w:rPr>
          <w:b/>
          <w:highlight w:val="yellow"/>
        </w:rPr>
        <w:t>не взаимосвязаны</w:t>
      </w:r>
      <w:r w:rsidRPr="008E170B">
        <w:rPr>
          <w:b/>
        </w:rPr>
        <w:t>; ООО "ФИНАГРОТЕХ" не</w:t>
      </w:r>
      <w:r w:rsidRPr="008E170B">
        <w:rPr>
          <w:b/>
        </w:rPr>
        <w:t xml:space="preserve"> выступало посредником при осуществлении данных хозяйственных операций.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Суды согласились с доводами общества о том, что в отношениях между налогоплательщиком </w:t>
      </w:r>
      <w:proofErr w:type="gramStart"/>
      <w:r>
        <w:lastRenderedPageBreak/>
        <w:t>и ООО</w:t>
      </w:r>
      <w:proofErr w:type="gramEnd"/>
      <w:r>
        <w:t xml:space="preserve"> "</w:t>
      </w:r>
      <w:proofErr w:type="spellStart"/>
      <w:r>
        <w:t>Финагротех</w:t>
      </w:r>
      <w:proofErr w:type="spellEnd"/>
      <w:r>
        <w:t xml:space="preserve">" </w:t>
      </w:r>
      <w:r w:rsidRPr="008E170B">
        <w:rPr>
          <w:highlight w:val="yellow"/>
        </w:rPr>
        <w:t>отсутствует такой важный признак, как осуществление транзитных платежей</w:t>
      </w:r>
      <w:r>
        <w:t>. Данные</w:t>
      </w:r>
      <w:r>
        <w:t xml:space="preserve"> обстоятельства подтверждены налоговым органом при вынесении решения.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В полномочия налоговых органов входит лишь </w:t>
      </w:r>
      <w:proofErr w:type="gramStart"/>
      <w:r>
        <w:t>контроль за</w:t>
      </w:r>
      <w:proofErr w:type="gramEnd"/>
      <w:r>
        <w:t xml:space="preserve"> соблюдением налогоплательщиками законодательства о налогах и сборах, при этом недопустимо доначисление налогов, исходя из собственн</w:t>
      </w:r>
      <w:r>
        <w:t>ого видения способов достижения налогоплательщиками экономического результата.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8E170B">
        <w:rPr>
          <w:highlight w:val="yellow"/>
        </w:rPr>
        <w:t>В нарушение принципа добросовестности налогового администрирования налоговым органом проигнорированы имеющиеся в материалах дела показания других свидетелей, не подтверждающие з</w:t>
      </w:r>
      <w:r w:rsidRPr="008E170B">
        <w:rPr>
          <w:highlight w:val="yellow"/>
        </w:rPr>
        <w:t>аранее предопределенные налоговым органом выводы.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Проанализировав показания свидетелей (</w:t>
      </w:r>
      <w:proofErr w:type="spellStart"/>
      <w:r>
        <w:t>Струка</w:t>
      </w:r>
      <w:proofErr w:type="spellEnd"/>
      <w:r>
        <w:t xml:space="preserve"> Н.В. (протокол допроса свидетеля от 16.05.2022 N 162), Белова Ю.А. (протокол допроса свидетеля от 16.05.2022 N 154), Голова Л.И. (протокол допроса свидетеля от 1</w:t>
      </w:r>
      <w:r>
        <w:t xml:space="preserve">7.05.2022 N 546), </w:t>
      </w:r>
      <w:proofErr w:type="spellStart"/>
      <w:r>
        <w:t>Жадана</w:t>
      </w:r>
      <w:proofErr w:type="spellEnd"/>
      <w:r>
        <w:t xml:space="preserve"> В.И. (протокол допроса свидетеля от 17.05.2022 N 217)), суды пришли к выводу о том, что указанные показания подтверждают обычное ведение бизнеса и обычные способы возникновения</w:t>
      </w:r>
      <w:proofErr w:type="gramEnd"/>
      <w:r>
        <w:t xml:space="preserve"> деловых контактов с контрагентами.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Доводы налогового о</w:t>
      </w:r>
      <w:r>
        <w:t>ргана о том, что контрагенты налогоплательщик</w:t>
      </w:r>
      <w:proofErr w:type="gramStart"/>
      <w:r>
        <w:t>а и ООО</w:t>
      </w:r>
      <w:proofErr w:type="gramEnd"/>
      <w:r>
        <w:t xml:space="preserve"> "ФИНАГРОТЕХ" совпадают, рассмотрены судами и обоснованно отклонены.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4F3BA5">
        <w:rPr>
          <w:highlight w:val="yellow"/>
        </w:rPr>
        <w:t>Общество суду представило доказательства, что в 2018 году из 314 поставщиков налогоплательщика и 153 поставщиков ООО "ФИНАГРОТЕХ" общим</w:t>
      </w:r>
      <w:r w:rsidRPr="004F3BA5">
        <w:rPr>
          <w:highlight w:val="yellow"/>
        </w:rPr>
        <w:t>и являлись только 53 поставщика, что составляет менее 17% от общего числа поставщиков</w:t>
      </w:r>
      <w:r>
        <w:t xml:space="preserve"> налогоплательщика; в 2019 году - из 235 поставщиков налогоплательщика и 166 поставщиков ООО "ФИНАГРОТЕХ" общими являлись 70 поставщиков (менее 30%); в 2020 году - из 248 </w:t>
      </w:r>
      <w:r>
        <w:t>поставщиков налогоплательщика и 149 поставщиков ООО "ФИНАГРОТЕХ" общими являлись 68 поставщиков (27%).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Содержащиеся в решении выводы о деятельности налогоплательщика и ООО "ФИНАГРОТЕХ" за весь период с 2018 года по 2020 год включительно основаны, в том чис</w:t>
      </w:r>
      <w:r>
        <w:t xml:space="preserve">ле, на показаниях свидетелей </w:t>
      </w:r>
      <w:proofErr w:type="spellStart"/>
      <w:r>
        <w:t>Могилина</w:t>
      </w:r>
      <w:proofErr w:type="spellEnd"/>
      <w:r>
        <w:t xml:space="preserve"> И.А. и Григи И.В. При этом проверяющими не принято во внимание, что </w:t>
      </w:r>
      <w:proofErr w:type="spellStart"/>
      <w:r>
        <w:t>Могилин</w:t>
      </w:r>
      <w:proofErr w:type="spellEnd"/>
      <w:r>
        <w:t xml:space="preserve"> И.А. работал в ООО "ФИНАГРОТЕХ" только до мая 2018 года, а Грига И.В. работала в</w:t>
      </w:r>
      <w:proofErr w:type="gramEnd"/>
      <w:r>
        <w:t xml:space="preserve"> ООО "ФИНАГРО ТРЕЙД" менее двух месяцев и только до 29.01.2018</w:t>
      </w:r>
      <w:r>
        <w:t xml:space="preserve"> в должности специалиста по закупкам (менеджера).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 w:rsidRPr="004F3BA5">
        <w:rPr>
          <w:highlight w:val="yellow"/>
        </w:rPr>
        <w:t>Таким образом, Грига И.В. в силу ограниченных служебных компетенций и короткого срока работы не располагала сведениями о деятельности налогоплательщика в течение практически всего периода,</w:t>
      </w:r>
      <w:r>
        <w:t xml:space="preserve"> за который произв</w:t>
      </w:r>
      <w:r>
        <w:t xml:space="preserve">одилась налоговая проверка, а </w:t>
      </w:r>
      <w:proofErr w:type="spellStart"/>
      <w:r>
        <w:t>Могилину</w:t>
      </w:r>
      <w:proofErr w:type="spellEnd"/>
      <w:r>
        <w:t xml:space="preserve"> И.А. не могли быть известны сведения о деятельности ООО "ФИНАГРОТЕХ" ИНН 3443129016 за период с июня 2018 года по 2020 год включительно.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r>
        <w:t>В то же время, все выводы проверяющих о том,</w:t>
      </w:r>
      <w:r>
        <w:t xml:space="preserve"> что "вне зависимости от того, где официально данные лица (сотрудники налогоплательщик</w:t>
      </w:r>
      <w:proofErr w:type="gramStart"/>
      <w:r>
        <w:t>а и ООО</w:t>
      </w:r>
      <w:proofErr w:type="gramEnd"/>
      <w:r>
        <w:t xml:space="preserve"> "ФИНАГРОТЕХ") трудоустроены, выполняли должностные обязанности и в ООО "ФИНАГРО ТРЕЙД", и/или ООО "ФИНАГРОТЕХ", сделаны именно на основании показаний Грига И.В., </w:t>
      </w:r>
      <w:r>
        <w:t>проработавшей у налогоплательщика менее 2-х месяцев.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Налоговый орган при доначислении суммы налога на добавленную стоимость производил расчет суммы НДС, подлежащей уплате в бюджет, исходя из данных о выручке от реализации товаров (работ, услуг), отраженной</w:t>
      </w:r>
      <w:r>
        <w:t xml:space="preserve"> ООО "ФИНАГРОТЕХ" в книгах учета доходов и расходов организаций и индивидуальных предпринимателей, применяющих упрощенную систему </w:t>
      </w:r>
      <w:r>
        <w:lastRenderedPageBreak/>
        <w:t>налогообложения за 2018-2019 годы и налоговых деклараций по налогу, уплачиваемому в связи с применением упрощенной системы нал</w:t>
      </w:r>
      <w:r>
        <w:t>огообложения</w:t>
      </w:r>
      <w:proofErr w:type="gramEnd"/>
      <w:r>
        <w:t xml:space="preserve"> за 2020 год.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При этом, ООО "ФИНАГРОТЕХ", применяя в 2018-2020 годах упрощенную систему налогообложения (УСНО), определяло доходы в целях налогообложения, исходя из поступлений денежных средств на счетах в банках за товары (работы, услуги), в с</w:t>
      </w:r>
      <w:r>
        <w:t xml:space="preserve">оответствии с положениями </w:t>
      </w:r>
      <w:hyperlink r:id="rId59" w:history="1">
        <w:r>
          <w:rPr>
            <w:color w:val="0000FF"/>
          </w:rPr>
          <w:t>главы 26.2</w:t>
        </w:r>
      </w:hyperlink>
      <w:r>
        <w:t xml:space="preserve"> НК РФ.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Однако, выручка от реализации товаров (работ, услуг), определяемая в соответствии с положениями</w:t>
      </w:r>
      <w:r>
        <w:t xml:space="preserve"> </w:t>
      </w:r>
      <w:hyperlink r:id="rId60" w:history="1">
        <w:r>
          <w:rPr>
            <w:color w:val="0000FF"/>
          </w:rPr>
          <w:t>главы 21</w:t>
        </w:r>
      </w:hyperlink>
      <w:r>
        <w:t xml:space="preserve"> НК РФ, отражается по счетам учета доходов и расходов 90, 91.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При доначислении суммы налога на прибыль организаций налоговый орган</w:t>
      </w:r>
      <w:r>
        <w:t xml:space="preserve"> произвел расчет суммы налога, подлежащей уплате в бюджет, исходя из данных о выручке от реализации товаров (работ, услуг), отраженной ООО "ФИНАГРОТЕХ" в книгах учета доходов и расходов организаций и индивидуальных предпринимателей, применяющих упрощенную </w:t>
      </w:r>
      <w:r>
        <w:t>систему налогообложения за 2018-2019 годы и налоговых деклараций по УСНО за 2020 год.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Как указало общество, </w:t>
      </w:r>
      <w:r w:rsidRPr="004F3BA5">
        <w:rPr>
          <w:highlight w:val="yellow"/>
        </w:rPr>
        <w:t>очевидным является отличие законодательно установленных условий для признания расходов налогоплательщиками, применяющими УСНО, и налогоплательщиками</w:t>
      </w:r>
      <w:r w:rsidRPr="004F3BA5">
        <w:rPr>
          <w:highlight w:val="yellow"/>
        </w:rPr>
        <w:t xml:space="preserve"> налога на прибыль организаций.</w:t>
      </w:r>
      <w:r>
        <w:t xml:space="preserve"> Так, в состав расходов, уменьшающих полученные налогоплательщиком доходы по УСНО, включаются расходы при одновременном выполнении условий их оплаты, документального подтверждения получения (</w:t>
      </w:r>
      <w:proofErr w:type="spellStart"/>
      <w:r>
        <w:t>оприходования</w:t>
      </w:r>
      <w:proofErr w:type="spellEnd"/>
      <w:r>
        <w:t>) в учете, использова</w:t>
      </w:r>
      <w:r>
        <w:t>ния в производственных целях.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Тем самым, для признания расходов при применении УСНО, в общем случае, должно выполняться дополнительное условие оплаты расходов.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Таким образом, суды согласились с доводами общества о том, что </w:t>
      </w:r>
      <w:r w:rsidRPr="004F3BA5">
        <w:rPr>
          <w:highlight w:val="yellow"/>
        </w:rPr>
        <w:t>в ходе выездной налоговой проверк</w:t>
      </w:r>
      <w:r w:rsidRPr="004F3BA5">
        <w:rPr>
          <w:highlight w:val="yellow"/>
        </w:rPr>
        <w:t>и налоговый орган не в полной мере реализовал свои правомочия, вследствие чего им были использованы ненадлежащие исходные данные для расчетов</w:t>
      </w:r>
      <w:r>
        <w:t xml:space="preserve">. Последнее </w:t>
      </w:r>
      <w:r w:rsidRPr="004F3BA5">
        <w:rPr>
          <w:highlight w:val="yellow"/>
        </w:rPr>
        <w:t>нарушает принцип добросовестности</w:t>
      </w:r>
      <w:r>
        <w:t xml:space="preserve"> применительно к налоговому администрированию.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Также суды исходили из </w:t>
      </w:r>
      <w:r>
        <w:t>того, что вывод налогового органа о том, что документы, оформленные по взаимоотношениям налогоплательщика с ИП Зарубиной Г.А., а также ИП Алиевым Л.Т. носят формальный характер, не подкреплены какими-либо доказательствами и основаны на предположениях.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Инсп</w:t>
      </w:r>
      <w:r>
        <w:t>екция указала, что сумма неправомерного завышения расходов по взаимоотношениям с взаимозависимым лицом ИП Зарубиной Г.А. и подконтрольным ИП Алиевым Л.Т. составила 88 147 227 руб., в то время</w:t>
      </w:r>
      <w:proofErr w:type="gramStart"/>
      <w:r>
        <w:t>,</w:t>
      </w:r>
      <w:proofErr w:type="gramEnd"/>
      <w:r>
        <w:t xml:space="preserve"> как из представленных обществом пояснений усматривается, что об</w:t>
      </w:r>
      <w:r>
        <w:t>щая сумма оборотов между налогоплательщиком и ИП Алиевым Л.Т. в проверяемый период составила 19 511 887,40 руб., между налогоплательщиком и ИП Зарубиной Г.А. - 29 915 152,39 руб.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Вменяемая налогоплательщику схема дробления бизнеса и вывода денежных средств</w:t>
      </w:r>
      <w:r>
        <w:t xml:space="preserve"> с ООО "</w:t>
      </w:r>
      <w:proofErr w:type="spellStart"/>
      <w:r>
        <w:t>Финагротех</w:t>
      </w:r>
      <w:proofErr w:type="spellEnd"/>
      <w:r>
        <w:t>" через индивидуального предпринимателя Зарубину Г.А. и индивидуального предпринимателя Алиева Л.Т. с точки зрения "налоговой оптимизации" также материалами дела не подтверждается.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4F3BA5">
        <w:rPr>
          <w:highlight w:val="yellow"/>
        </w:rPr>
        <w:t>Как пояснило общество, применение ООО "</w:t>
      </w:r>
      <w:proofErr w:type="spellStart"/>
      <w:r w:rsidRPr="004F3BA5">
        <w:rPr>
          <w:highlight w:val="yellow"/>
        </w:rPr>
        <w:t>Финагротех</w:t>
      </w:r>
      <w:proofErr w:type="spellEnd"/>
      <w:r w:rsidRPr="004F3BA5">
        <w:rPr>
          <w:highlight w:val="yellow"/>
        </w:rPr>
        <w:t>" УСН уж</w:t>
      </w:r>
      <w:r w:rsidRPr="004F3BA5">
        <w:rPr>
          <w:highlight w:val="yellow"/>
        </w:rPr>
        <w:t>е освобождает данную организацию от обязанности по уплате налога на прибыль организаций и налога на добавленную стоимость (</w:t>
      </w:r>
      <w:hyperlink r:id="rId61" w:history="1">
        <w:r w:rsidRPr="004F3BA5">
          <w:rPr>
            <w:color w:val="0000FF"/>
            <w:highlight w:val="yellow"/>
          </w:rPr>
          <w:t>статья 346.11</w:t>
        </w:r>
      </w:hyperlink>
      <w:r w:rsidRPr="004F3BA5">
        <w:rPr>
          <w:highlight w:val="yellow"/>
        </w:rPr>
        <w:t xml:space="preserve"> НК</w:t>
      </w:r>
      <w:r w:rsidRPr="004F3BA5">
        <w:rPr>
          <w:highlight w:val="yellow"/>
        </w:rPr>
        <w:t xml:space="preserve"> РФ) и с учетом положений </w:t>
      </w:r>
      <w:hyperlink r:id="rId62" w:history="1">
        <w:r w:rsidRPr="004F3BA5">
          <w:rPr>
            <w:color w:val="0000FF"/>
            <w:highlight w:val="yellow"/>
          </w:rPr>
          <w:t>статьи 346.17</w:t>
        </w:r>
      </w:hyperlink>
      <w:r w:rsidRPr="004F3BA5">
        <w:rPr>
          <w:highlight w:val="yellow"/>
        </w:rPr>
        <w:t xml:space="preserve"> НК РФ делает </w:t>
      </w:r>
      <w:r w:rsidRPr="004F3BA5">
        <w:rPr>
          <w:highlight w:val="yellow"/>
        </w:rPr>
        <w:lastRenderedPageBreak/>
        <w:t>бессмысленным какой-либо вывод денежных средств через третьих лиц.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Более того, в результ</w:t>
      </w:r>
      <w:r>
        <w:t>ате заключения и исполнения сделок межд</w:t>
      </w:r>
      <w:proofErr w:type="gramStart"/>
      <w:r>
        <w:t>у ООО</w:t>
      </w:r>
      <w:proofErr w:type="gramEnd"/>
      <w:r>
        <w:t xml:space="preserve"> "ФИНАГРОТЕХ" и ИП Зарубиной Г.А. и ИП Алиевым Л.Т. появляются новые объекты налогообложения УСНО - доходы, полученные соответственно ИП Зарубиной Г.А. и ИП Алиевым Л.Т. по указанным сделкам.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С учетом изложенного</w:t>
      </w:r>
      <w:r>
        <w:t xml:space="preserve">, суды согласились с доводами общества о том, что с точки зрения "налоговой оптимизации", </w:t>
      </w:r>
      <w:r w:rsidRPr="004F3BA5">
        <w:rPr>
          <w:highlight w:val="yellow"/>
        </w:rPr>
        <w:t>налоговая база не только не занижалась, но происходило двойное налогообложение доходов, полученных ООО "ФИНАГРОТЕХ" ИНН 3443129016 от покупателей техники и оборудован</w:t>
      </w:r>
      <w:r w:rsidRPr="004F3BA5">
        <w:rPr>
          <w:highlight w:val="yellow"/>
        </w:rPr>
        <w:t>ия, и, как следствие, двойная уплата налогов всеми участниками предполагаемой "схемы", что является прямой противоположностью вменяемой проверяющими "схеме налоговой оптимизации".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r>
        <w:t>Выводы проверяющих о том, что ИП Зарубина Г.А., а также ИП Алиев Л.Т. не вел</w:t>
      </w:r>
      <w:r>
        <w:t>и в проверяемый период реальную хозяйственную деятельность, противоречат пояснениям указанных лиц и общества, а также не соответствуют обстоятельствам дела.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 ходе проверки налоговым органом установлено: наличие у ИП Алиева Л.Т. достаточного для осуществле</w:t>
      </w:r>
      <w:r>
        <w:t xml:space="preserve">ния деятельности количества работников (до 12 человек); наличие во владении у ИП Зарубиной Г.А. и у ИП Алиева Л.Т. транспортных средств; наличие во владении ИП Зарубиной Г.А. нежилого недвижимого имущества; осуществление ИП Алиевым Л.Т. подрядных работ по </w:t>
      </w:r>
      <w:r>
        <w:t>монтажу мелиоративных систем и по ремонту сельскохозяйственной техники; заключение ИП Зарубиной Г.А. и ИП Алиевым Л.Т. сделок с третьими лицами, никак не связанными с налогоплательщиком.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Вывод налогового органа о том, что директор и участник ООО "ФИНАГРО Т</w:t>
      </w:r>
      <w:r>
        <w:t xml:space="preserve">РЕЙД" </w:t>
      </w:r>
      <w:proofErr w:type="spellStart"/>
      <w:r>
        <w:t>Черячукин</w:t>
      </w:r>
      <w:proofErr w:type="spellEnd"/>
      <w:r>
        <w:t xml:space="preserve"> В.Н. связан родственными связями с ИП Зарубиной Г.А., в связи с чем, по мнению ИФНС, последняя является подконтрольным, взаимозависимым лицом по отношению к налогоплательщику, суды признали несостоятельным. </w:t>
      </w:r>
      <w:r w:rsidRPr="00716BB2">
        <w:rPr>
          <w:highlight w:val="yellow"/>
        </w:rPr>
        <w:t>Сам факт наличия родственных отно</w:t>
      </w:r>
      <w:r w:rsidRPr="00716BB2">
        <w:rPr>
          <w:highlight w:val="yellow"/>
        </w:rPr>
        <w:t>шений о фиктивности хозяйственных отношений не свидетельствует.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Выводы налогового органа о том, что отношения налогоплательщика с ИП Зарубиной Г.А. носят "фиктивный характер" и что целью отношений с ИП Зарубиной Г.А. являлось "лишь использование реквизитов</w:t>
      </w:r>
      <w:r>
        <w:t xml:space="preserve"> ИП с целью вывода наличных денежных средств", не соответствуют материалам проверки и основаны на неправильной интерпретации документов проверяющими.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Проверяющими сделан ряд необоснованных выводов по взаимоотношениям контрагента налогоплательщика ИП Заруби</w:t>
      </w:r>
      <w:r>
        <w:t xml:space="preserve">ной Г.А. с ИП </w:t>
      </w:r>
      <w:proofErr w:type="spellStart"/>
      <w:r>
        <w:t>Казаченко</w:t>
      </w:r>
      <w:proofErr w:type="spellEnd"/>
      <w:r>
        <w:t xml:space="preserve"> О.В. в рамках договора аренды от 01.05.2017. Налоговый орган указал, что арендная плата по договору аренды не облагалась НДС, однако данное утверждение прямо противоречит пункту 3.2 договора аренды от 01.05.2017, счетам-фактурам, ак</w:t>
      </w:r>
      <w:r>
        <w:t xml:space="preserve">там, предоставленным ИП </w:t>
      </w:r>
      <w:proofErr w:type="spellStart"/>
      <w:r>
        <w:t>Казаченко</w:t>
      </w:r>
      <w:proofErr w:type="spellEnd"/>
      <w:r>
        <w:t xml:space="preserve"> О.В., выпискам по расчетному счету ИП Зарубиной Г.А.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Проанализировав договор аренды от 01.05.2017, налоговый орган сделал вывод об отсутствии у ИП Зарубиной Г.А. права сдавать помещения в субаренду, основываясь исключитель</w:t>
      </w:r>
      <w:r>
        <w:t>но лишь на положениях пункта 1.2. При этом, налоговым органом проигнорировано содержание других пунктов договора аренды: пункт 5.2.15 предусматривал право сдачи в субаренду с согласия арендодателя; пункт 6.3 предусматривал ответственность в виде штрафа в т</w:t>
      </w:r>
      <w:r>
        <w:t xml:space="preserve">ом числе за сдачу ИП Зарубиной Г.А. помещения в субаренду без согласия ИП </w:t>
      </w:r>
      <w:proofErr w:type="spellStart"/>
      <w:r>
        <w:t>Казаченко</w:t>
      </w:r>
      <w:proofErr w:type="spellEnd"/>
      <w:r>
        <w:t xml:space="preserve"> О.В.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lastRenderedPageBreak/>
        <w:t xml:space="preserve">Согласно выпискам по расчетному счету ИП Зарубиной Г.А., на расчетный счет ИП </w:t>
      </w:r>
      <w:proofErr w:type="spellStart"/>
      <w:r>
        <w:t>Казаченко</w:t>
      </w:r>
      <w:proofErr w:type="spellEnd"/>
      <w:r>
        <w:t xml:space="preserve"> О.В. ежемесячно производилась оплата потребленной электроэнергии; кроме того, п</w:t>
      </w:r>
      <w:r>
        <w:t xml:space="preserve">роизводилась "оплата оборудования". Все платежи производились на основании счетов ИП </w:t>
      </w:r>
      <w:proofErr w:type="spellStart"/>
      <w:r>
        <w:t>Казаченко</w:t>
      </w:r>
      <w:proofErr w:type="spellEnd"/>
      <w:r>
        <w:t xml:space="preserve"> О.В. и включали в себя НДС.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Налоговый орган обосновывает свой вывод об отсутствии переменной части арендной платы по взаимоотношениям ИП </w:t>
      </w:r>
      <w:proofErr w:type="spellStart"/>
      <w:r>
        <w:t>Казаченко</w:t>
      </w:r>
      <w:proofErr w:type="spellEnd"/>
      <w:r>
        <w:t xml:space="preserve"> О.В. и ИП Зару</w:t>
      </w:r>
      <w:r>
        <w:t>биной Г.А. тем, что ИП Зарубиной Г.А. переменная часть арендной платы в адрес налогоплательщика не выставлялась, то есть, налоговым органом смешиваются два разных правоотношения между разными лицами.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Исходя из материалов проверки, все платежи производились</w:t>
      </w:r>
      <w:r>
        <w:t xml:space="preserve"> Зарубиной Г.А. на основании счетов ИП </w:t>
      </w:r>
      <w:proofErr w:type="spellStart"/>
      <w:r>
        <w:t>Казаченко</w:t>
      </w:r>
      <w:proofErr w:type="spellEnd"/>
      <w:r>
        <w:t xml:space="preserve"> О.В. включали в себя НДС, однако инспекцией счета от 31.01.2018, 16.03.2018, 31.03.2018, N 3 от 11.04.2018, 30.04.2018, 10.05.2018, 21.05.2018, 15.06.2018, 16.08.2018, N 365 от 21.08.2018, 10.09.2018, N 411 </w:t>
      </w:r>
      <w:r>
        <w:t>от 19.02.2019, N 641 от 15.03.2019, N 1451 от 31.05.2019, 20.06.2019, N 74 от 26.07.2019, N</w:t>
      </w:r>
      <w:proofErr w:type="gramEnd"/>
      <w:r>
        <w:t xml:space="preserve"> 2490 от 29.08.2019 у ИП </w:t>
      </w:r>
      <w:proofErr w:type="spellStart"/>
      <w:r>
        <w:t>Казаченко</w:t>
      </w:r>
      <w:proofErr w:type="spellEnd"/>
      <w:r>
        <w:t xml:space="preserve"> О.В. не истребовали.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Таким образом, налоговый орган не истребовал и не исследовал все необходимые доказательства, то есть, не пров</w:t>
      </w:r>
      <w:r>
        <w:t>ел все необходимые мероприятия налогового контроля. Кроме того, данные обстоятельства опровергают вывод налогового органа о том, что целью отношений налогоплательщика с ИП Зарубиной Г.А. являлось занижение налоговой базы.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716BB2">
        <w:rPr>
          <w:highlight w:val="yellow"/>
        </w:rPr>
        <w:t>В обоснование своей позиции общест</w:t>
      </w:r>
      <w:r w:rsidRPr="00716BB2">
        <w:rPr>
          <w:highlight w:val="yellow"/>
        </w:rPr>
        <w:t xml:space="preserve">во отметило, что, учитывая, что ИП </w:t>
      </w:r>
      <w:proofErr w:type="spellStart"/>
      <w:r w:rsidRPr="00716BB2">
        <w:rPr>
          <w:highlight w:val="yellow"/>
        </w:rPr>
        <w:t>Казаченко</w:t>
      </w:r>
      <w:proofErr w:type="spellEnd"/>
      <w:r w:rsidRPr="00716BB2">
        <w:rPr>
          <w:highlight w:val="yellow"/>
        </w:rPr>
        <w:t xml:space="preserve"> О.В. является плательщиком НДС, а ИП Зарубина Г.А. находится на УСН, включение ИП Зарубиной Г.А. в "схему" лишено всякого смысла, так как ООО "ФИНАГРО ТРЕЙД" при данных взаимоотношениях лишено возможности уменьш</w:t>
      </w:r>
      <w:r w:rsidRPr="00716BB2">
        <w:rPr>
          <w:highlight w:val="yellow"/>
        </w:rPr>
        <w:t xml:space="preserve">ить налогооблагаемую базу путем </w:t>
      </w:r>
      <w:proofErr w:type="gramStart"/>
      <w:r w:rsidRPr="00716BB2">
        <w:rPr>
          <w:highlight w:val="yellow"/>
        </w:rPr>
        <w:t>принятия</w:t>
      </w:r>
      <w:proofErr w:type="gramEnd"/>
      <w:r w:rsidRPr="00716BB2">
        <w:rPr>
          <w:highlight w:val="yellow"/>
        </w:rPr>
        <w:t xml:space="preserve"> к вычету выставленных ИП </w:t>
      </w:r>
      <w:proofErr w:type="spellStart"/>
      <w:r w:rsidRPr="00716BB2">
        <w:rPr>
          <w:highlight w:val="yellow"/>
        </w:rPr>
        <w:t>Казаченко</w:t>
      </w:r>
      <w:proofErr w:type="spellEnd"/>
      <w:r w:rsidRPr="00716BB2">
        <w:rPr>
          <w:highlight w:val="yellow"/>
        </w:rPr>
        <w:t xml:space="preserve"> О.В. сумм НДС.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Относительно взаимоотношений между ИП Зарубиной Г.А. и ИП </w:t>
      </w:r>
      <w:proofErr w:type="spellStart"/>
      <w:r>
        <w:t>Ланг</w:t>
      </w:r>
      <w:proofErr w:type="spellEnd"/>
      <w:r>
        <w:t xml:space="preserve"> А.И., согласно пункту 4.1 договора аренды N 01/07-19 от 01.07.2019 оплата за электроэнергию и отоплени</w:t>
      </w:r>
      <w:r>
        <w:t>е не включались в сумму арендной платы и оплачивались ИП Зарубиной Г.А. дополнительно.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По мнению налогового органа, договоры беспроцентного займа между ИП Зарубиной Г.А. </w:t>
      </w:r>
      <w:proofErr w:type="gramStart"/>
      <w:r>
        <w:t>и ООО</w:t>
      </w:r>
      <w:proofErr w:type="gramEnd"/>
      <w:r>
        <w:t xml:space="preserve"> "ФИНАГРО ТРЕЙД", ООО "ФИНАГРОТЕХ" заключались с целью вывода денежных средств со</w:t>
      </w:r>
      <w:r>
        <w:t xml:space="preserve"> счетов ИП Зарубиной Г.А.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При этом инспекцией проигнорированы данные выписки по расчетному счету ИП Зарубиной Г.А. Так, ИП Зарубина Г.А. заключала договор беспроцентного займа от 15.05.2018 N 2 с ООО "ОБЛАГРО" и договор беспроцентного займа от 23.07.2019 N</w:t>
      </w:r>
      <w:r>
        <w:t xml:space="preserve"> 12 с ИП Караваевой Н.В.; исходя из данных выписки по расчетному счету, обороты между ИП Зарубиной Г.А. и указанными выше лицами сравнимы с оборотами между ИП Зарубиной Г.А. и налогоплательщиком.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Налоговым органом также проигнорированы данные из выписки по расчетному счету ИП Зарубиной Г.А., подтверждающие наличие в проверяемый период отношений ИП Зарубиной Г.А. с ООО "Вектор" по аренде недвижимого имущества по договорам аренды от 05.01.2019 N 2А (</w:t>
      </w:r>
      <w:r>
        <w:t>арендная плата - 121 017,65 рублей в месяц) и от 01.01.2020 N ЗА (арендная плата - 51 930 рублей в месяц).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Учитывая, что ООО "Вектор", ООО "ЮК "Правовые решения" и ООО "</w:t>
      </w:r>
      <w:proofErr w:type="spellStart"/>
      <w:r>
        <w:t>Руслогос</w:t>
      </w:r>
      <w:proofErr w:type="spellEnd"/>
      <w:r>
        <w:t>" являются плательщиками НДС, что прямо указано в выписке, а ИП Зарубина Г.А. н</w:t>
      </w:r>
      <w:r>
        <w:t xml:space="preserve">аходится на УСН, включение ИП Зарубиной Г.А. в "схему" также лишено всякого смысла, так как ООО "ФИНАГРО </w:t>
      </w:r>
      <w:r>
        <w:lastRenderedPageBreak/>
        <w:t>ТРЕЙД" при данных взаимоотношениях лишено возможности уменьшить налогооблагаемую базу путем принятия к вычету выставленных ООО "Вектор" сумм НДС.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r>
        <w:t>Вывод</w:t>
      </w:r>
      <w:r>
        <w:t xml:space="preserve"> налогового органа о том, что ИП Алиев Л.Т. является подконтрольным, взаимозависимым лицом по отношению к директору и участник</w:t>
      </w:r>
      <w:proofErr w:type="gramStart"/>
      <w:r>
        <w:t>у ООО</w:t>
      </w:r>
      <w:proofErr w:type="gramEnd"/>
      <w:r>
        <w:t xml:space="preserve"> "ФИНАГРО ТРЕЙД" </w:t>
      </w:r>
      <w:proofErr w:type="spellStart"/>
      <w:r>
        <w:t>Черячукину</w:t>
      </w:r>
      <w:proofErr w:type="spellEnd"/>
      <w:r>
        <w:t xml:space="preserve"> В.Н. и налогоплательщику, также не подтверждается достаточными доказательствами.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Согласно материа</w:t>
      </w:r>
      <w:r>
        <w:t xml:space="preserve">лам проверки, ИП Алиев Л.Т. зарегистрирован в качестве индивидуального предпринимателя МИФНС России N 5 по Волгоградской области 23.01.2020, а производственную (предпринимательскую) деятельность фактически начал в феврале 2020 года. </w:t>
      </w:r>
      <w:proofErr w:type="gramStart"/>
      <w:r>
        <w:t>В то же время, Алиев Л.</w:t>
      </w:r>
      <w:r>
        <w:t xml:space="preserve">Т. уволился из ООО "ФИНАГРО ТРЕЙД" 31.01.2020 (приказ от 31.01.2020 N 1), то есть, в период осуществления деятельности в качестве индивидуального предпринимателя Алиев Л.Т. уже не являлся лицом, подчиняющимся </w:t>
      </w:r>
      <w:proofErr w:type="spellStart"/>
      <w:r>
        <w:t>Черячукину</w:t>
      </w:r>
      <w:proofErr w:type="spellEnd"/>
      <w:r>
        <w:t xml:space="preserve"> В.Н. по должностному положению и не </w:t>
      </w:r>
      <w:r>
        <w:t xml:space="preserve">подпадал под признаки взаимозависимого лица, указанные в </w:t>
      </w:r>
      <w:hyperlink r:id="rId63" w:history="1">
        <w:r>
          <w:rPr>
            <w:color w:val="0000FF"/>
          </w:rPr>
          <w:t>статье 105.1</w:t>
        </w:r>
      </w:hyperlink>
      <w:r>
        <w:t xml:space="preserve"> НК РФ.</w:t>
      </w:r>
      <w:proofErr w:type="gramEnd"/>
    </w:p>
    <w:p w:rsidR="00000000" w:rsidRDefault="00BF3CA2">
      <w:pPr>
        <w:pStyle w:val="ConsPlusNormal"/>
        <w:spacing w:before="240"/>
        <w:ind w:firstLine="540"/>
        <w:jc w:val="both"/>
      </w:pPr>
      <w:r>
        <w:t>Вывод инспекции о том, что при регистрации индивидуального предп</w:t>
      </w:r>
      <w:r>
        <w:t>ринимателя в 2020 году Алиевым Л.Т. и оформлении договоров с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 xml:space="preserve">" </w:t>
      </w:r>
      <w:proofErr w:type="gramStart"/>
      <w:r>
        <w:t>и ООО</w:t>
      </w:r>
      <w:proofErr w:type="gramEnd"/>
      <w:r>
        <w:t xml:space="preserve"> "</w:t>
      </w:r>
      <w:proofErr w:type="spellStart"/>
      <w:r>
        <w:t>Финагротех</w:t>
      </w:r>
      <w:proofErr w:type="spellEnd"/>
      <w:r>
        <w:t xml:space="preserve">", его должностные обязанности по сравнению с 2018-2019 годами не изменились, является несостоятельным с учетом увольнения Алиева Л.Т. из ООО "ФИНАГРО ТРЕЙД" </w:t>
      </w:r>
      <w:r>
        <w:t>31.01.2020.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Налоговый орган относит взаимоотношения налогоплательщика с ИП Алиевым Л.Т. к схеме дробления бизнеса, в том числе, по признаку использования одних и тех же сотрудников.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При этом только один из работников (8,3%) ИП Алиева Л.Т. в проверяемый пер</w:t>
      </w:r>
      <w:r>
        <w:t>иод работал по совместительству и получал доход в ООО "ФИНАГРО ТРЕЙД" и у ИП Алиева Л.Т., причем на протяжении только 1 месяца, и был принят на работу к ИП Алиеву Л.Т. через 10 месяцев после регистрации последнего в качестве ИП и начала им производственной</w:t>
      </w:r>
      <w:r>
        <w:t xml:space="preserve"> деятельности</w:t>
      </w:r>
      <w:proofErr w:type="gramEnd"/>
      <w:r>
        <w:t xml:space="preserve"> (декабрь 2020 года); остальные работники ИП Алиева Л.Т. получали доход только у ИП Алиева Л.Т.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Количество работников, поступивших на работу к ИП Алиеву Л.Т. непосредственно после работы в ООО "ФИНАГРОТЕХ", составило только 50% от общей числен</w:t>
      </w:r>
      <w:r>
        <w:t>ности работников ИП Алиева Л.Т.; остальные работники поступили на работу к ИП Алиеву Л.Т. после работы в других организациях (листы 200 - 201 акта налоговой проверки).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Учитывая, что около 50% работников заключили трудовые договоры с ИП Алиевым Л.Т. в разли</w:t>
      </w:r>
      <w:r>
        <w:t>чные периоды времени (</w:t>
      </w:r>
      <w:proofErr w:type="spellStart"/>
      <w:r>
        <w:t>неодномоментно</w:t>
      </w:r>
      <w:proofErr w:type="spellEnd"/>
      <w:r>
        <w:t>) и не были переведены непосредственно из ООО "ФИНАГРО ТРЕЙД" или ООО "ФИНАГРОТЕХ" (листы 200 - 201 акта проверки), а также, что заработная плата части бывших работников ООО "ФИНАГРОТЕХ" даже снизилась (листы 213 - 214 а</w:t>
      </w:r>
      <w:r>
        <w:t xml:space="preserve">кта проверки), </w:t>
      </w:r>
      <w:r w:rsidRPr="00E413CB">
        <w:rPr>
          <w:highlight w:val="yellow"/>
        </w:rPr>
        <w:t>суды признали обоснованным доводы общества о том, что</w:t>
      </w:r>
      <w:proofErr w:type="gramEnd"/>
      <w:r w:rsidRPr="00E413CB">
        <w:rPr>
          <w:highlight w:val="yellow"/>
        </w:rPr>
        <w:t xml:space="preserve"> в данном случае имел место обычный набор персонала в ходе обычной экономической деятельности при создании бизнеса, а не "миграция" персонала в процессе дробления бизнеса.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716BB2">
        <w:rPr>
          <w:highlight w:val="yellow"/>
        </w:rPr>
        <w:t>Суды признали об</w:t>
      </w:r>
      <w:r w:rsidRPr="00716BB2">
        <w:rPr>
          <w:highlight w:val="yellow"/>
        </w:rPr>
        <w:t>основанными доводы заявителя и третьего лица о том, что наличие у предпринимателя и общества иногда общих покупателей и поставщиков обусловлен спецификой сферой деятельности, а заказчиками и покупателями в основном выступают одни и те же клиенты, что не яв</w:t>
      </w:r>
      <w:r w:rsidRPr="00716BB2">
        <w:rPr>
          <w:highlight w:val="yellow"/>
        </w:rPr>
        <w:t>ляется нарушением законодательства Российской Федерации.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Ссылки налогового органа на один и тот же состав работников у проверяемого налогоплательщика и его взаимозависимого лица, являются несостоятельными, поскольку в данном случае совпадение трудовых ресу</w:t>
      </w:r>
      <w:r>
        <w:t xml:space="preserve">рсов наблюдалось лишь в отношении управленческого, </w:t>
      </w:r>
      <w:r>
        <w:lastRenderedPageBreak/>
        <w:t>бухгалтерского и вспомогательного персонала, что объясняется различием видов деятельности обществ. При этом наличие трудовой деятельности по совместительству у части сотрудников вовсе не означает совпадени</w:t>
      </w:r>
      <w:r>
        <w:t>я должностных обязанностей, так как сотрудники трудоустроенные таким образом, разграничивают свои обязанности в различных организациях, о чем свидетельствуют показания свидетелей, опрошенных в ходе проверки.</w:t>
      </w:r>
    </w:p>
    <w:p w:rsidR="00000000" w:rsidRDefault="00BF3CA2">
      <w:pPr>
        <w:pStyle w:val="ConsPlusNormal"/>
        <w:spacing w:before="240"/>
        <w:ind w:firstLine="540"/>
        <w:jc w:val="both"/>
      </w:pPr>
      <w:proofErr w:type="gramStart"/>
      <w:r>
        <w:t>Таким образом, суды, проанализировав материалы д</w:t>
      </w:r>
      <w:r>
        <w:t>ела в совокупности, пришли к выводу о том, что налоговым органом проигнорированы доводы о том, что основной целью создания ООО "ФИНАГРОТЕХ" являлось не получение необоснованной налоговой выгоды, а увеличение объема продаж за счет привлечения значительной д</w:t>
      </w:r>
      <w:r>
        <w:t>оли сельскохозяйственных товаропроизводителей, использующих специальные режимы налогообложения, в соседних с Волгоградской областью регионах, то есть, создание и деятельность ООО "ФИНАГРОТЕХ</w:t>
      </w:r>
      <w:proofErr w:type="gramEnd"/>
      <w:r>
        <w:t xml:space="preserve">" </w:t>
      </w:r>
      <w:proofErr w:type="gramStart"/>
      <w:r>
        <w:t>обусловлены</w:t>
      </w:r>
      <w:proofErr w:type="gramEnd"/>
      <w:r>
        <w:t xml:space="preserve"> разумными экономическими причинами (целями делового </w:t>
      </w:r>
      <w:r>
        <w:t>характера).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В нарушение </w:t>
      </w:r>
      <w:hyperlink r:id="rId64" w:history="1">
        <w:r>
          <w:rPr>
            <w:color w:val="0000FF"/>
          </w:rPr>
          <w:t>части 1 статьи 65</w:t>
        </w:r>
      </w:hyperlink>
      <w:r>
        <w:t xml:space="preserve"> АПК РФ </w:t>
      </w:r>
      <w:r w:rsidRPr="00E413CB">
        <w:rPr>
          <w:highlight w:val="yellow"/>
        </w:rPr>
        <w:t>налоговым органом не доказана совокупность обстоятельств направленности действий обществ и</w:t>
      </w:r>
      <w:r w:rsidRPr="00E413CB">
        <w:rPr>
          <w:highlight w:val="yellow"/>
        </w:rPr>
        <w:t>сключительно либо преимущественно на минимизацию налогового бремени путем дробления бизнеса. Признак подконтрольности организаций одним и тем же лицам не свидетельствует о недобросовестности действий обществ, поскольку они являются самостоятельными субъект</w:t>
      </w:r>
      <w:r w:rsidRPr="00E413CB">
        <w:rPr>
          <w:highlight w:val="yellow"/>
        </w:rPr>
        <w:t>ами хозяйственных и налоговых отношений, самостоятельно исполняли обязательства в рамках уставной деятельности, самостоятельно ведут учет своих доходов и расходов, исчисляют налоги и представляют в налоговый орган по месту учета налоговую отчетность.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Также</w:t>
      </w:r>
      <w:r>
        <w:t xml:space="preserve">, </w:t>
      </w:r>
      <w:r w:rsidRPr="00E413CB">
        <w:rPr>
          <w:highlight w:val="yellow"/>
        </w:rPr>
        <w:t>из оспариваемого решения налогового органа не следует, что выручк</w:t>
      </w:r>
      <w:proofErr w:type="gramStart"/>
      <w:r w:rsidRPr="00E413CB">
        <w:rPr>
          <w:highlight w:val="yellow"/>
        </w:rPr>
        <w:t>а ООО</w:t>
      </w:r>
      <w:proofErr w:type="gramEnd"/>
      <w:r w:rsidRPr="00E413CB">
        <w:rPr>
          <w:highlight w:val="yellow"/>
        </w:rPr>
        <w:t xml:space="preserve"> "</w:t>
      </w:r>
      <w:proofErr w:type="spellStart"/>
      <w:r w:rsidRPr="00E413CB">
        <w:rPr>
          <w:highlight w:val="yellow"/>
        </w:rPr>
        <w:t>Финагротех</w:t>
      </w:r>
      <w:proofErr w:type="spellEnd"/>
      <w:r w:rsidRPr="00E413CB">
        <w:rPr>
          <w:highlight w:val="yellow"/>
        </w:rPr>
        <w:t>" каким либо образом поступает в ООО "</w:t>
      </w:r>
      <w:proofErr w:type="spellStart"/>
      <w:r w:rsidRPr="00E413CB">
        <w:rPr>
          <w:highlight w:val="yellow"/>
        </w:rPr>
        <w:t>Финагро</w:t>
      </w:r>
      <w:proofErr w:type="spellEnd"/>
      <w:r w:rsidRPr="00E413CB">
        <w:rPr>
          <w:highlight w:val="yellow"/>
        </w:rPr>
        <w:t xml:space="preserve"> </w:t>
      </w:r>
      <w:proofErr w:type="spellStart"/>
      <w:r w:rsidRPr="00E413CB">
        <w:rPr>
          <w:highlight w:val="yellow"/>
        </w:rPr>
        <w:t>Трейд</w:t>
      </w:r>
      <w:proofErr w:type="spellEnd"/>
      <w:r w:rsidRPr="00E413CB">
        <w:rPr>
          <w:highlight w:val="yellow"/>
        </w:rPr>
        <w:t>".</w:t>
      </w:r>
    </w:p>
    <w:p w:rsidR="00000000" w:rsidRDefault="00BF3CA2">
      <w:pPr>
        <w:pStyle w:val="ConsPlusNormal"/>
        <w:spacing w:before="240"/>
        <w:ind w:firstLine="540"/>
        <w:jc w:val="both"/>
      </w:pPr>
      <w:r w:rsidRPr="00E413CB">
        <w:rPr>
          <w:highlight w:val="yellow"/>
        </w:rPr>
        <w:t>Доказательств того, что денежные средства, полученные указанными юридическими лицами, объединялись ими, в частности, п</w:t>
      </w:r>
      <w:r w:rsidRPr="00E413CB">
        <w:rPr>
          <w:highlight w:val="yellow"/>
        </w:rPr>
        <w:t>утем перечисления кому-либо из налогоплательщиков либо, что указанные организации, получив чистую прибыль, использовали ее совместно для тех или иных целей, налоговым органом также не представлено.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В ходе налоговой проверки не установлено зачисление выручк</w:t>
      </w:r>
      <w:r>
        <w:t>и одной организации на счета другой организации, совершение транзитных операций между организациями, нехарактерные финансовые операции, вывод финансовых средств на счета физических лиц, учредителей.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Кроме того, создание нового юридического лица не связано </w:t>
      </w:r>
      <w:r>
        <w:t>с фактом приближения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 к "порогу", ограничивающему применение УСН, так как налогоплательщик находился на общей системе налогообложения (ОСН).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Исследовав и оценив по правилам </w:t>
      </w:r>
      <w:hyperlink r:id="rId65" w:history="1">
        <w:r>
          <w:rPr>
            <w:color w:val="0000FF"/>
          </w:rPr>
          <w:t>статьи 71</w:t>
        </w:r>
      </w:hyperlink>
      <w:r>
        <w:t xml:space="preserve"> АПК </w:t>
      </w:r>
      <w:proofErr w:type="gramStart"/>
      <w:r>
        <w:t>РФ</w:t>
      </w:r>
      <w:proofErr w:type="gramEnd"/>
      <w:r>
        <w:t xml:space="preserve"> представленные в материалы дела доказательства, суды пришли к выводу о том, что налоговый орган не представил доказательств по обстоятельствам, перечисленным в </w:t>
      </w:r>
      <w:hyperlink r:id="rId66" w:history="1">
        <w:r>
          <w:rPr>
            <w:color w:val="0000FF"/>
          </w:rPr>
          <w:t>пункте 5</w:t>
        </w:r>
      </w:hyperlink>
      <w:r>
        <w:t xml:space="preserve"> Постановления Пленума Высшего Арбитражного Суда Российской Федерации от 12.10.2006 N 53 "Об оценке арбитражными судами обоснованности получения налогоплатель</w:t>
      </w:r>
      <w:r>
        <w:t>щиком налоговой выгоды", которые бы прямо свидетельствовали о направленности действий обоих обществ на незаконную оптимизацию налогообложения посредством применения специальных налоговых режимов. Напротив, представленные документы свидетельствуют о том, чт</w:t>
      </w:r>
      <w:r>
        <w:t xml:space="preserve">о общества имели самостоятельные деловые цели; с момента своего образования, то есть задолго до спорного налогового периода, находились в сфере </w:t>
      </w:r>
      <w:proofErr w:type="gramStart"/>
      <w:r>
        <w:t>контроля</w:t>
      </w:r>
      <w:proofErr w:type="gramEnd"/>
      <w:r>
        <w:t xml:space="preserve"> как налогового органа, так и иных контролирующих государственных органов, осуществляли свои права и обя</w:t>
      </w:r>
      <w:r>
        <w:t>занности в соответствии с приобретенным статусом хозяйствующего субъекта.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lastRenderedPageBreak/>
        <w:t>Доказательств совершения обществом и третьими лицами согласованных действий, направленных исключительно на создание оснований для получения налоговой выгоды, в материалы дела не пред</w:t>
      </w:r>
      <w:r>
        <w:t>оставлено.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При таких обстоятельствах у налогового органа отсутствовали объективные основания для доначисления ООО "</w:t>
      </w:r>
      <w:proofErr w:type="spellStart"/>
      <w:r>
        <w:t>Финагро</w:t>
      </w:r>
      <w:proofErr w:type="spellEnd"/>
      <w:r>
        <w:t xml:space="preserve"> </w:t>
      </w:r>
      <w:proofErr w:type="spellStart"/>
      <w:r>
        <w:t>Трейд</w:t>
      </w:r>
      <w:proofErr w:type="spellEnd"/>
      <w:r>
        <w:t>" налогов по общей системе налогообложения.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Таким образом, решение налогового органа в обжалуемой части правомерно признано суда</w:t>
      </w:r>
      <w:r>
        <w:t>ми недействительным.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Суд кассационной инстанции признает выводы судов соответствующими обстоятельствам спора и основанными на правильном применении норм права, в </w:t>
      </w:r>
      <w:proofErr w:type="gramStart"/>
      <w:r>
        <w:t>связи</w:t>
      </w:r>
      <w:proofErr w:type="gramEnd"/>
      <w:r>
        <w:t xml:space="preserve"> с чем возражения налогового органа не опровергают позицию судов и не свидетельствуют о н</w:t>
      </w:r>
      <w:r>
        <w:t>еправильном применении ими норм права или допущенной ошибке.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Доводы, изложенные в кассационной жалобе тождественны тем доводам, которые являлись предметом рассмотрения судами, им дана надлежащая правовая оценка, основания для ее непринятия у кассационной и</w:t>
      </w:r>
      <w:r>
        <w:t>нстанции отсутствуют.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 xml:space="preserve">По существу доводы кассационной жалобы сводятся к переоценке выводов судов первой и апелляционной инстанций, что в силу положений </w:t>
      </w:r>
      <w:hyperlink r:id="rId67" w:history="1">
        <w:r>
          <w:rPr>
            <w:color w:val="0000FF"/>
          </w:rPr>
          <w:t>статьи 286</w:t>
        </w:r>
      </w:hyperlink>
      <w:r>
        <w:t xml:space="preserve"> и </w:t>
      </w:r>
      <w:hyperlink r:id="rId68" w:history="1">
        <w:r>
          <w:rPr>
            <w:color w:val="0000FF"/>
          </w:rPr>
          <w:t>части 2 статьи 287</w:t>
        </w:r>
      </w:hyperlink>
      <w:r>
        <w:t xml:space="preserve"> АПК РФ не допускается в суде кассационной инстанции.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На основании изложенного и руководствуясь</w:t>
      </w:r>
      <w:r>
        <w:t xml:space="preserve"> </w:t>
      </w:r>
      <w:hyperlink r:id="rId69" w:history="1">
        <w:r>
          <w:rPr>
            <w:color w:val="0000FF"/>
          </w:rPr>
          <w:t>пунктом 1 части 1 статьи 287</w:t>
        </w:r>
      </w:hyperlink>
      <w:r>
        <w:t xml:space="preserve">, </w:t>
      </w:r>
      <w:hyperlink r:id="rId70" w:history="1">
        <w:r>
          <w:rPr>
            <w:color w:val="0000FF"/>
          </w:rPr>
          <w:t>статьями 286</w:t>
        </w:r>
      </w:hyperlink>
      <w:r>
        <w:t xml:space="preserve">, </w:t>
      </w:r>
      <w:hyperlink r:id="rId71" w:history="1">
        <w:r>
          <w:rPr>
            <w:color w:val="0000FF"/>
          </w:rPr>
          <w:t>289</w:t>
        </w:r>
      </w:hyperlink>
      <w:r>
        <w:t xml:space="preserve"> Арбитражного процессуального кодекса Российской Федерации, Арбитражный суд Поволжского округа</w:t>
      </w:r>
    </w:p>
    <w:p w:rsidR="00000000" w:rsidRDefault="00BF3CA2">
      <w:pPr>
        <w:pStyle w:val="ConsPlusNormal"/>
        <w:jc w:val="center"/>
      </w:pPr>
    </w:p>
    <w:p w:rsidR="00000000" w:rsidRDefault="00BF3CA2">
      <w:pPr>
        <w:pStyle w:val="ConsPlusNormal"/>
        <w:jc w:val="center"/>
      </w:pPr>
      <w:r>
        <w:t>постановил:</w:t>
      </w:r>
    </w:p>
    <w:p w:rsidR="00000000" w:rsidRDefault="00BF3CA2">
      <w:pPr>
        <w:pStyle w:val="ConsPlusNormal"/>
        <w:jc w:val="center"/>
      </w:pPr>
    </w:p>
    <w:p w:rsidR="00000000" w:rsidRDefault="00BF3CA2">
      <w:pPr>
        <w:pStyle w:val="ConsPlusNormal"/>
        <w:ind w:firstLine="540"/>
        <w:jc w:val="both"/>
      </w:pPr>
      <w:hyperlink r:id="rId72" w:history="1">
        <w:r>
          <w:rPr>
            <w:color w:val="0000FF"/>
          </w:rPr>
          <w:t>решение</w:t>
        </w:r>
      </w:hyperlink>
      <w:r>
        <w:t xml:space="preserve"> Арбитражного суда Волгоградской области от 17.10.2023 и </w:t>
      </w:r>
      <w:hyperlink r:id="rId73" w:history="1">
        <w:r>
          <w:rPr>
            <w:color w:val="0000FF"/>
          </w:rPr>
          <w:t>постановление</w:t>
        </w:r>
        <w:proofErr w:type="gramStart"/>
      </w:hyperlink>
      <w:r>
        <w:t xml:space="preserve"> Д</w:t>
      </w:r>
      <w:proofErr w:type="gramEnd"/>
      <w:r>
        <w:t>венадцатого арбитражного апелляционного суда от 14.02.2024 по делу N А12-7270/2023 оставить без изменения, кассационную жалобу - без удовлетворения.</w:t>
      </w:r>
    </w:p>
    <w:p w:rsidR="00000000" w:rsidRDefault="00BF3CA2">
      <w:pPr>
        <w:pStyle w:val="ConsPlusNormal"/>
        <w:spacing w:before="240"/>
        <w:ind w:firstLine="540"/>
        <w:jc w:val="both"/>
      </w:pPr>
      <w:r>
        <w:t>Постановление вступает в законную силу со дня его принятия и может быть обжаловано в С</w:t>
      </w:r>
      <w:r>
        <w:t xml:space="preserve">удебную коллегию Верховного Суда Российской Федерации в срок, не превышающий двух месяцев со дня его принятия, в порядке, установленном </w:t>
      </w:r>
      <w:hyperlink r:id="rId74" w:history="1">
        <w:r>
          <w:rPr>
            <w:color w:val="0000FF"/>
          </w:rPr>
          <w:t xml:space="preserve">статьей </w:t>
        </w:r>
        <w:r>
          <w:rPr>
            <w:color w:val="0000FF"/>
          </w:rPr>
          <w:t>291.1</w:t>
        </w:r>
      </w:hyperlink>
      <w:r>
        <w:t xml:space="preserve"> Арбитражного процессуального кодекса Российской Федерации.</w:t>
      </w:r>
    </w:p>
    <w:p w:rsidR="00000000" w:rsidRDefault="00BF3CA2">
      <w:pPr>
        <w:pStyle w:val="ConsPlusNormal"/>
        <w:ind w:firstLine="540"/>
        <w:jc w:val="both"/>
      </w:pPr>
    </w:p>
    <w:p w:rsidR="00000000" w:rsidRDefault="00BF3CA2">
      <w:pPr>
        <w:pStyle w:val="ConsPlusNormal"/>
        <w:jc w:val="right"/>
      </w:pPr>
      <w:r>
        <w:t>Председательствующий судья</w:t>
      </w:r>
    </w:p>
    <w:p w:rsidR="00000000" w:rsidRDefault="00BF3CA2">
      <w:pPr>
        <w:pStyle w:val="ConsPlusNormal"/>
        <w:jc w:val="right"/>
      </w:pPr>
      <w:r>
        <w:t>И.Ш.ЗАКИРОВА</w:t>
      </w:r>
    </w:p>
    <w:p w:rsidR="00000000" w:rsidRDefault="00BF3CA2">
      <w:pPr>
        <w:pStyle w:val="ConsPlusNormal"/>
        <w:jc w:val="right"/>
      </w:pPr>
    </w:p>
    <w:p w:rsidR="00000000" w:rsidRDefault="00BF3CA2">
      <w:pPr>
        <w:pStyle w:val="ConsPlusNormal"/>
        <w:jc w:val="right"/>
      </w:pPr>
      <w:r>
        <w:t>Судьи</w:t>
      </w:r>
    </w:p>
    <w:p w:rsidR="00000000" w:rsidRDefault="00BF3CA2">
      <w:pPr>
        <w:pStyle w:val="ConsPlusNormal"/>
        <w:jc w:val="right"/>
      </w:pPr>
      <w:r>
        <w:t>Э.Т.СИБГАТУЛЛИН</w:t>
      </w:r>
    </w:p>
    <w:p w:rsidR="00000000" w:rsidRDefault="00BF3CA2">
      <w:pPr>
        <w:pStyle w:val="ConsPlusNormal"/>
        <w:jc w:val="right"/>
      </w:pPr>
      <w:r>
        <w:t>Р.Р.МУХАМЕТШИН</w:t>
      </w:r>
    </w:p>
    <w:p w:rsidR="00000000" w:rsidRDefault="00BF3CA2">
      <w:pPr>
        <w:pStyle w:val="ConsPlusNormal"/>
        <w:ind w:firstLine="540"/>
        <w:jc w:val="both"/>
      </w:pPr>
    </w:p>
    <w:p w:rsidR="00000000" w:rsidRDefault="00BF3CA2">
      <w:pPr>
        <w:pStyle w:val="ConsPlusNormal"/>
        <w:ind w:firstLine="540"/>
        <w:jc w:val="both"/>
      </w:pPr>
    </w:p>
    <w:p w:rsidR="00BF3CA2" w:rsidRDefault="00BF3CA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F3CA2">
      <w:footerReference w:type="default" r:id="rId75"/>
      <w:footerReference w:type="first" r:id="rId76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CA2" w:rsidRDefault="00BF3CA2">
      <w:pPr>
        <w:spacing w:after="0" w:line="240" w:lineRule="auto"/>
      </w:pPr>
      <w:r>
        <w:separator/>
      </w:r>
    </w:p>
  </w:endnote>
  <w:endnote w:type="continuationSeparator" w:id="0">
    <w:p w:rsidR="00BF3CA2" w:rsidRDefault="00BF3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3CB" w:rsidRDefault="00E413CB">
    <w:pPr>
      <w:pStyle w:val="a5"/>
      <w:jc w:val="right"/>
    </w:pPr>
    <w:fldSimple w:instr=" PAGE   \* MERGEFORMAT ">
      <w:r>
        <w:rPr>
          <w:noProof/>
        </w:rPr>
        <w:t>15</w:t>
      </w:r>
    </w:fldSimple>
  </w:p>
  <w:p w:rsidR="00000000" w:rsidRDefault="00BF3CA2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1A6" w:rsidRDefault="00C661A6">
    <w:pPr>
      <w:pStyle w:val="a5"/>
      <w:jc w:val="right"/>
    </w:pPr>
    <w:fldSimple w:instr=" PAGE   \* MERGEFORMAT ">
      <w:r w:rsidR="00E413CB">
        <w:rPr>
          <w:noProof/>
        </w:rPr>
        <w:t>1</w:t>
      </w:r>
    </w:fldSimple>
  </w:p>
  <w:p w:rsidR="00000000" w:rsidRDefault="00BF3CA2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CA2" w:rsidRDefault="00BF3CA2">
      <w:pPr>
        <w:spacing w:after="0" w:line="240" w:lineRule="auto"/>
      </w:pPr>
      <w:r>
        <w:separator/>
      </w:r>
    </w:p>
  </w:footnote>
  <w:footnote w:type="continuationSeparator" w:id="0">
    <w:p w:rsidR="00BF3CA2" w:rsidRDefault="00BF3C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6F48"/>
    <w:rsid w:val="003A497D"/>
    <w:rsid w:val="004F3BA5"/>
    <w:rsid w:val="005C5677"/>
    <w:rsid w:val="00716BB2"/>
    <w:rsid w:val="008E170B"/>
    <w:rsid w:val="00B16F48"/>
    <w:rsid w:val="00BF3CA2"/>
    <w:rsid w:val="00C661A6"/>
    <w:rsid w:val="00E41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C661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61A6"/>
  </w:style>
  <w:style w:type="paragraph" w:styleId="a5">
    <w:name w:val="footer"/>
    <w:basedOn w:val="a"/>
    <w:link w:val="a6"/>
    <w:uiPriority w:val="99"/>
    <w:unhideWhenUsed/>
    <w:rsid w:val="00C661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661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demo=2&amp;base=LAW&amp;n=474033&amp;date=14.06.2024&amp;dst=101876&amp;field=134" TargetMode="External"/><Relationship Id="rId18" Type="http://schemas.openxmlformats.org/officeDocument/2006/relationships/hyperlink" Target="https://login.consultant.ru/link/?req=doc&amp;demo=2&amp;base=LAW&amp;n=474033&amp;date=14.06.2024&amp;dst=101882&amp;field=134" TargetMode="External"/><Relationship Id="rId26" Type="http://schemas.openxmlformats.org/officeDocument/2006/relationships/hyperlink" Target="https://login.consultant.ru/link/?req=doc&amp;demo=2&amp;base=LAW&amp;n=453492&amp;date=14.06.2024&amp;dst=4214&amp;field=134" TargetMode="External"/><Relationship Id="rId39" Type="http://schemas.openxmlformats.org/officeDocument/2006/relationships/hyperlink" Target="https://login.consultant.ru/link/?req=doc&amp;demo=2&amp;base=LAW&amp;n=453953&amp;date=14.06.2024&amp;dst=101840&amp;field=134" TargetMode="External"/><Relationship Id="rId21" Type="http://schemas.openxmlformats.org/officeDocument/2006/relationships/hyperlink" Target="https://login.consultant.ru/link/?req=doc&amp;demo=2&amp;base=LAW&amp;n=474033&amp;date=14.06.2024&amp;dst=378&amp;field=134" TargetMode="External"/><Relationship Id="rId34" Type="http://schemas.openxmlformats.org/officeDocument/2006/relationships/hyperlink" Target="https://login.consultant.ru/link/?req=doc&amp;demo=2&amp;base=LAW&amp;n=453953&amp;date=14.06.2024&amp;dst=103574&amp;field=134" TargetMode="External"/><Relationship Id="rId42" Type="http://schemas.openxmlformats.org/officeDocument/2006/relationships/hyperlink" Target="https://login.consultant.ru/link/?req=doc&amp;demo=2&amp;base=LAW&amp;n=63894&amp;date=14.06.2024&amp;dst=100010&amp;field=134" TargetMode="External"/><Relationship Id="rId47" Type="http://schemas.openxmlformats.org/officeDocument/2006/relationships/hyperlink" Target="https://login.consultant.ru/link/?req=doc&amp;demo=2&amp;base=LAW&amp;n=141389&amp;date=14.06.2024&amp;dst=100010&amp;field=134" TargetMode="External"/><Relationship Id="rId50" Type="http://schemas.openxmlformats.org/officeDocument/2006/relationships/hyperlink" Target="https://login.consultant.ru/link/?req=doc&amp;demo=2&amp;base=LAW&amp;n=141389&amp;date=14.06.2024&amp;dst=100010&amp;field=134" TargetMode="External"/><Relationship Id="rId55" Type="http://schemas.openxmlformats.org/officeDocument/2006/relationships/hyperlink" Target="https://login.consultant.ru/link/?req=doc&amp;demo=2&amp;base=LAW&amp;n=173574&amp;date=14.06.2024" TargetMode="External"/><Relationship Id="rId63" Type="http://schemas.openxmlformats.org/officeDocument/2006/relationships/hyperlink" Target="https://login.consultant.ru/link/?req=doc&amp;demo=2&amp;base=LAW&amp;n=453492&amp;date=14.06.2024&amp;dst=1509&amp;field=134" TargetMode="External"/><Relationship Id="rId68" Type="http://schemas.openxmlformats.org/officeDocument/2006/relationships/hyperlink" Target="https://login.consultant.ru/link/?req=doc&amp;demo=2&amp;base=LAW&amp;n=474033&amp;date=14.06.2024&amp;dst=101894&amp;field=134" TargetMode="External"/><Relationship Id="rId76" Type="http://schemas.openxmlformats.org/officeDocument/2006/relationships/footer" Target="footer2.xml"/><Relationship Id="rId7" Type="http://schemas.openxmlformats.org/officeDocument/2006/relationships/hyperlink" Target="https://login.consultant.ru/link/?req=doc&amp;demo=2&amp;base=RAPS012&amp;n=168339&amp;date=14.06.2024" TargetMode="External"/><Relationship Id="rId71" Type="http://schemas.openxmlformats.org/officeDocument/2006/relationships/hyperlink" Target="https://login.consultant.ru/link/?req=doc&amp;demo=2&amp;base=LAW&amp;n=474033&amp;date=14.06.2024&amp;dst=101910&amp;fie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demo=2&amp;base=LAW&amp;n=453492&amp;date=14.06.2024&amp;dst=101367&amp;field=134" TargetMode="External"/><Relationship Id="rId29" Type="http://schemas.openxmlformats.org/officeDocument/2006/relationships/hyperlink" Target="https://login.consultant.ru/link/?req=doc&amp;demo=2&amp;base=LAW&amp;n=453492&amp;date=14.06.2024&amp;dst=4217&amp;field=134" TargetMode="External"/><Relationship Id="rId11" Type="http://schemas.openxmlformats.org/officeDocument/2006/relationships/hyperlink" Target="https://login.consultant.ru/link/?req=doc&amp;demo=2&amp;base=RAPS012&amp;n=168339&amp;date=14.06.2024" TargetMode="External"/><Relationship Id="rId24" Type="http://schemas.openxmlformats.org/officeDocument/2006/relationships/hyperlink" Target="https://login.consultant.ru/link/?req=doc&amp;demo=2&amp;base=LAW&amp;n=453492&amp;date=14.06.2024&amp;dst=4214&amp;field=134" TargetMode="External"/><Relationship Id="rId32" Type="http://schemas.openxmlformats.org/officeDocument/2006/relationships/hyperlink" Target="https://login.consultant.ru/link/?req=doc&amp;demo=2&amp;base=LAW&amp;n=453953&amp;date=14.06.2024&amp;dst=103585&amp;field=134" TargetMode="External"/><Relationship Id="rId37" Type="http://schemas.openxmlformats.org/officeDocument/2006/relationships/hyperlink" Target="https://login.consultant.ru/link/?req=doc&amp;demo=2&amp;base=LAW&amp;n=453492&amp;date=14.06.2024" TargetMode="External"/><Relationship Id="rId40" Type="http://schemas.openxmlformats.org/officeDocument/2006/relationships/hyperlink" Target="https://login.consultant.ru/link/?req=doc&amp;demo=2&amp;base=LAW&amp;n=453953&amp;date=14.06.2024&amp;dst=100042&amp;field=134" TargetMode="External"/><Relationship Id="rId45" Type="http://schemas.openxmlformats.org/officeDocument/2006/relationships/hyperlink" Target="https://login.consultant.ru/link/?req=doc&amp;demo=2&amp;base=ARB&amp;n=339837&amp;date=14.06.2024" TargetMode="External"/><Relationship Id="rId53" Type="http://schemas.openxmlformats.org/officeDocument/2006/relationships/hyperlink" Target="https://login.consultant.ru/link/?req=doc&amp;demo=2&amp;base=RLAW181&amp;n=73096&amp;date=14.06.2024" TargetMode="External"/><Relationship Id="rId58" Type="http://schemas.openxmlformats.org/officeDocument/2006/relationships/hyperlink" Target="https://login.consultant.ru/link/?req=doc&amp;demo=2&amp;base=LAW&amp;n=450750&amp;date=14.06.2024&amp;dst=81940&amp;field=134" TargetMode="External"/><Relationship Id="rId66" Type="http://schemas.openxmlformats.org/officeDocument/2006/relationships/hyperlink" Target="https://login.consultant.ru/link/?req=doc&amp;demo=2&amp;base=LAW&amp;n=63894&amp;date=14.06.2024&amp;dst=100013&amp;field=134" TargetMode="External"/><Relationship Id="rId74" Type="http://schemas.openxmlformats.org/officeDocument/2006/relationships/hyperlink" Target="https://login.consultant.ru/link/?req=doc&amp;demo=2&amp;base=LAW&amp;n=474033&amp;date=14.06.2024&amp;dst=1663&amp;field=1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demo=2&amp;base=LAW&amp;n=453492&amp;date=14.06.2024&amp;dst=4108&amp;field=134" TargetMode="External"/><Relationship Id="rId23" Type="http://schemas.openxmlformats.org/officeDocument/2006/relationships/hyperlink" Target="https://login.consultant.ru/link/?req=doc&amp;demo=2&amp;base=LAW&amp;n=315088&amp;date=14.06.2024&amp;dst=100018&amp;field=134" TargetMode="External"/><Relationship Id="rId28" Type="http://schemas.openxmlformats.org/officeDocument/2006/relationships/hyperlink" Target="https://login.consultant.ru/link/?req=doc&amp;demo=2&amp;base=LAW&amp;n=453492&amp;date=14.06.2024&amp;dst=4216&amp;field=134" TargetMode="External"/><Relationship Id="rId36" Type="http://schemas.openxmlformats.org/officeDocument/2006/relationships/hyperlink" Target="https://login.consultant.ru/link/?req=doc&amp;demo=2&amp;base=LAW&amp;n=453953&amp;date=14.06.2024&amp;dst=694&amp;field=134" TargetMode="External"/><Relationship Id="rId49" Type="http://schemas.openxmlformats.org/officeDocument/2006/relationships/hyperlink" Target="https://login.consultant.ru/link/?req=doc&amp;demo=2&amp;base=LAW&amp;n=141389&amp;date=14.06.2024&amp;dst=100138&amp;field=134" TargetMode="External"/><Relationship Id="rId57" Type="http://schemas.openxmlformats.org/officeDocument/2006/relationships/hyperlink" Target="https://login.consultant.ru/link/?req=doc&amp;demo=2&amp;base=LAW&amp;n=450750&amp;date=14.06.2024&amp;dst=81939&amp;field=134" TargetMode="External"/><Relationship Id="rId61" Type="http://schemas.openxmlformats.org/officeDocument/2006/relationships/hyperlink" Target="https://login.consultant.ru/link/?req=doc&amp;demo=2&amp;base=LAW&amp;n=453953&amp;date=14.06.2024&amp;dst=103574&amp;field=134" TargetMode="External"/><Relationship Id="rId10" Type="http://schemas.openxmlformats.org/officeDocument/2006/relationships/hyperlink" Target="https://login.consultant.ru/link/?req=doc&amp;demo=2&amp;base=RAPS012&amp;n=168339&amp;date=14.06.2024" TargetMode="External"/><Relationship Id="rId19" Type="http://schemas.openxmlformats.org/officeDocument/2006/relationships/hyperlink" Target="https://login.consultant.ru/link/?req=doc&amp;demo=2&amp;base=LAW&amp;n=474033&amp;date=14.06.2024&amp;dst=370&amp;field=134" TargetMode="External"/><Relationship Id="rId31" Type="http://schemas.openxmlformats.org/officeDocument/2006/relationships/hyperlink" Target="https://login.consultant.ru/link/?req=doc&amp;demo=2&amp;base=LAW&amp;n=421052&amp;date=14.06.2024" TargetMode="External"/><Relationship Id="rId44" Type="http://schemas.openxmlformats.org/officeDocument/2006/relationships/hyperlink" Target="https://login.consultant.ru/link/?req=doc&amp;demo=2&amp;base=LAW&amp;n=63894&amp;date=14.06.2024&amp;dst=100019&amp;field=134" TargetMode="External"/><Relationship Id="rId52" Type="http://schemas.openxmlformats.org/officeDocument/2006/relationships/hyperlink" Target="https://login.consultant.ru/link/?req=doc&amp;demo=2&amp;base=RLAW186&amp;n=72009&amp;date=14.06.2024" TargetMode="External"/><Relationship Id="rId60" Type="http://schemas.openxmlformats.org/officeDocument/2006/relationships/hyperlink" Target="https://login.consultant.ru/link/?req=doc&amp;demo=2&amp;base=LAW&amp;n=453953&amp;date=14.06.2024&amp;dst=100008&amp;field=134" TargetMode="External"/><Relationship Id="rId65" Type="http://schemas.openxmlformats.org/officeDocument/2006/relationships/hyperlink" Target="https://login.consultant.ru/link/?req=doc&amp;demo=2&amp;base=LAW&amp;n=474033&amp;date=14.06.2024&amp;dst=100419&amp;field=134" TargetMode="External"/><Relationship Id="rId73" Type="http://schemas.openxmlformats.org/officeDocument/2006/relationships/hyperlink" Target="https://login.consultant.ru/link/?req=doc&amp;demo=2&amp;base=RAPS012&amp;n=168339&amp;date=14.06.2024" TargetMode="External"/><Relationship Id="rId7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2&amp;base=ASPV&amp;n=2220728&amp;date=14.06.2024" TargetMode="External"/><Relationship Id="rId14" Type="http://schemas.openxmlformats.org/officeDocument/2006/relationships/hyperlink" Target="https://login.consultant.ru/link/?req=doc&amp;demo=2&amp;base=LAW&amp;n=453492&amp;date=14.06.2024&amp;dst=670&amp;field=134" TargetMode="External"/><Relationship Id="rId22" Type="http://schemas.openxmlformats.org/officeDocument/2006/relationships/hyperlink" Target="https://login.consultant.ru/link/?req=doc&amp;demo=2&amp;base=LAW&amp;n=474033&amp;date=14.06.2024&amp;dst=379&amp;field=134" TargetMode="External"/><Relationship Id="rId27" Type="http://schemas.openxmlformats.org/officeDocument/2006/relationships/hyperlink" Target="https://login.consultant.ru/link/?req=doc&amp;demo=2&amp;base=LAW&amp;n=453953&amp;date=14.06.2024" TargetMode="External"/><Relationship Id="rId30" Type="http://schemas.openxmlformats.org/officeDocument/2006/relationships/hyperlink" Target="https://login.consultant.ru/link/?req=doc&amp;demo=2&amp;base=LAW&amp;n=421052&amp;date=14.06.2024&amp;dst=100078&amp;field=134" TargetMode="External"/><Relationship Id="rId35" Type="http://schemas.openxmlformats.org/officeDocument/2006/relationships/hyperlink" Target="https://login.consultant.ru/link/?req=doc&amp;demo=2&amp;base=LAW&amp;n=453953&amp;date=14.06.2024&amp;dst=3296&amp;field=134" TargetMode="External"/><Relationship Id="rId43" Type="http://schemas.openxmlformats.org/officeDocument/2006/relationships/hyperlink" Target="https://login.consultant.ru/link/?req=doc&amp;demo=2&amp;base=LAW&amp;n=63894&amp;date=14.06.2024&amp;dst=100013&amp;field=134" TargetMode="External"/><Relationship Id="rId48" Type="http://schemas.openxmlformats.org/officeDocument/2006/relationships/hyperlink" Target="https://login.consultant.ru/link/?req=doc&amp;demo=2&amp;base=LAW&amp;n=141389&amp;date=14.06.2024&amp;dst=100010&amp;field=134" TargetMode="External"/><Relationship Id="rId56" Type="http://schemas.openxmlformats.org/officeDocument/2006/relationships/hyperlink" Target="https://login.consultant.ru/link/?req=doc&amp;demo=2&amp;base=LAW&amp;n=450750&amp;date=14.06.2024&amp;dst=81939&amp;field=134" TargetMode="External"/><Relationship Id="rId64" Type="http://schemas.openxmlformats.org/officeDocument/2006/relationships/hyperlink" Target="https://login.consultant.ru/link/?req=doc&amp;demo=2&amp;base=LAW&amp;n=474033&amp;date=14.06.2024&amp;dst=100375&amp;field=134" TargetMode="External"/><Relationship Id="rId69" Type="http://schemas.openxmlformats.org/officeDocument/2006/relationships/hyperlink" Target="https://login.consultant.ru/link/?req=doc&amp;demo=2&amp;base=LAW&amp;n=474033&amp;date=14.06.2024&amp;dst=101888&amp;field=134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login.consultant.ru/link/?req=doc&amp;demo=2&amp;base=LAW&amp;n=474033&amp;date=14.06.2024&amp;dst=100282&amp;field=134" TargetMode="External"/><Relationship Id="rId51" Type="http://schemas.openxmlformats.org/officeDocument/2006/relationships/hyperlink" Target="https://login.consultant.ru/link/?req=doc&amp;demo=2&amp;base=RLAW304&amp;n=66583&amp;date=14.06.2024" TargetMode="External"/><Relationship Id="rId72" Type="http://schemas.openxmlformats.org/officeDocument/2006/relationships/hyperlink" Target="https://login.consultant.ru/link/?req=doc&amp;demo=2&amp;base=ASPV&amp;n=2220728&amp;date=14.06.202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demo=2&amp;base=LAW&amp;n=474033&amp;date=14.06.2024&amp;dst=101005&amp;field=134" TargetMode="External"/><Relationship Id="rId17" Type="http://schemas.openxmlformats.org/officeDocument/2006/relationships/hyperlink" Target="https://login.consultant.ru/link/?req=doc&amp;demo=2&amp;base=LAW&amp;n=474033&amp;date=14.06.2024&amp;dst=100282&amp;field=134" TargetMode="External"/><Relationship Id="rId25" Type="http://schemas.openxmlformats.org/officeDocument/2006/relationships/hyperlink" Target="https://login.consultant.ru/link/?req=doc&amp;demo=2&amp;base=LAW&amp;n=453492&amp;date=14.06.2024&amp;dst=4215&amp;field=134" TargetMode="External"/><Relationship Id="rId33" Type="http://schemas.openxmlformats.org/officeDocument/2006/relationships/hyperlink" Target="https://login.consultant.ru/link/?req=doc&amp;demo=2&amp;base=LAW&amp;n=453953&amp;date=14.06.2024&amp;dst=103572&amp;field=134" TargetMode="External"/><Relationship Id="rId38" Type="http://schemas.openxmlformats.org/officeDocument/2006/relationships/hyperlink" Target="https://login.consultant.ru/link/?req=doc&amp;demo=2&amp;base=LAW&amp;n=453953&amp;date=14.06.2024&amp;dst=7314&amp;field=134" TargetMode="External"/><Relationship Id="rId46" Type="http://schemas.openxmlformats.org/officeDocument/2006/relationships/hyperlink" Target="https://login.consultant.ru/link/?req=doc&amp;demo=2&amp;base=LAW&amp;n=453492&amp;date=14.06.2024&amp;dst=4214&amp;field=134" TargetMode="External"/><Relationship Id="rId59" Type="http://schemas.openxmlformats.org/officeDocument/2006/relationships/hyperlink" Target="https://login.consultant.ru/link/?req=doc&amp;demo=2&amp;base=LAW&amp;n=453953&amp;date=14.06.2024&amp;dst=103572&amp;field=134" TargetMode="External"/><Relationship Id="rId67" Type="http://schemas.openxmlformats.org/officeDocument/2006/relationships/hyperlink" Target="https://login.consultant.ru/link/?req=doc&amp;demo=2&amp;base=LAW&amp;n=474033&amp;date=14.06.2024&amp;dst=101882&amp;field=134" TargetMode="External"/><Relationship Id="rId20" Type="http://schemas.openxmlformats.org/officeDocument/2006/relationships/hyperlink" Target="https://login.consultant.ru/link/?req=doc&amp;demo=2&amp;base=LAW&amp;n=474033&amp;date=14.06.2024&amp;dst=375&amp;field=134" TargetMode="External"/><Relationship Id="rId41" Type="http://schemas.openxmlformats.org/officeDocument/2006/relationships/hyperlink" Target="https://login.consultant.ru/link/?req=doc&amp;demo=2&amp;base=LAW&amp;n=63894&amp;date=14.06.2024&amp;dst=100005&amp;field=134" TargetMode="External"/><Relationship Id="rId54" Type="http://schemas.openxmlformats.org/officeDocument/2006/relationships/hyperlink" Target="https://login.consultant.ru/link/?req=doc&amp;demo=2&amp;base=LAW&amp;n=450750&amp;date=14.06.2024&amp;dst=81939&amp;field=134" TargetMode="External"/><Relationship Id="rId62" Type="http://schemas.openxmlformats.org/officeDocument/2006/relationships/hyperlink" Target="https://login.consultant.ru/link/?req=doc&amp;demo=2&amp;base=LAW&amp;n=453953&amp;date=14.06.2024&amp;dst=1675&amp;field=134" TargetMode="External"/><Relationship Id="rId70" Type="http://schemas.openxmlformats.org/officeDocument/2006/relationships/hyperlink" Target="https://login.consultant.ru/link/?req=doc&amp;demo=2&amp;base=LAW&amp;n=474033&amp;date=14.06.2024&amp;dst=101882&amp;field=134" TargetMode="External"/><Relationship Id="rId75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ASPV&amp;n=2220728&amp;date=14.06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8327</Words>
  <Characters>47469</Characters>
  <Application>Microsoft Office Word</Application>
  <DocSecurity>2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Арбитражного суда Поволжского округа от 28.05.2024 N Ф06-3091/2024 по делу N А12-7270/2023Требование: О признании недействительным решения налогового органа в части, об обязании устранить допущенные нарушения.Обстоятельства: Налоговый орган </vt:lpstr>
    </vt:vector>
  </TitlesOfParts>
  <Company>КонсультантПлюс Версия 4023.00.50</Company>
  <LinksUpToDate>false</LinksUpToDate>
  <CharactersWithSpaces>55685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Арбитражного суда Поволжского округа от 28.05.2024 N Ф06-3091/2024 по делу N А12-7270/2023Требование: О признании недействительным решения налогового органа в части, об обязании устранить допущенные нарушения.Обстоятельства: Налоговый орган</dc:title>
  <dc:creator>Пользователь Windows</dc:creator>
  <cp:lastModifiedBy>Пользователь Windows</cp:lastModifiedBy>
  <cp:revision>2</cp:revision>
  <dcterms:created xsi:type="dcterms:W3CDTF">2024-06-15T08:30:00Z</dcterms:created>
  <dcterms:modified xsi:type="dcterms:W3CDTF">2024-06-15T08:30:00Z</dcterms:modified>
</cp:coreProperties>
</file>